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3894" w14:textId="7F654971" w:rsidR="009F3A1D" w:rsidRPr="00B6177D" w:rsidRDefault="00490831" w:rsidP="006D710C">
      <w:pPr>
        <w:ind w:right="-286"/>
        <w:rPr>
          <w:b/>
          <w:bCs/>
          <w:color w:val="auto"/>
          <w:sz w:val="80"/>
          <w:szCs w:val="80"/>
        </w:rPr>
      </w:pPr>
      <w:r w:rsidRPr="00B6177D">
        <w:rPr>
          <w:b/>
          <w:bCs/>
          <w:color w:val="auto"/>
          <w:sz w:val="80"/>
          <w:szCs w:val="80"/>
        </w:rPr>
        <w:t xml:space="preserve">Guidance </w:t>
      </w:r>
      <w:r w:rsidR="006F59B0" w:rsidRPr="00B6177D">
        <w:rPr>
          <w:b/>
          <w:bCs/>
          <w:color w:val="auto"/>
          <w:sz w:val="80"/>
          <w:szCs w:val="80"/>
        </w:rPr>
        <w:t xml:space="preserve">Notes for the </w:t>
      </w:r>
      <w:r w:rsidR="00EE26CB" w:rsidRPr="00B6177D">
        <w:rPr>
          <w:b/>
          <w:bCs/>
          <w:color w:val="auto"/>
          <w:sz w:val="80"/>
          <w:szCs w:val="80"/>
        </w:rPr>
        <w:t xml:space="preserve">Accreditation Process of </w:t>
      </w:r>
      <w:r w:rsidR="006F59B0" w:rsidRPr="00B6177D">
        <w:rPr>
          <w:b/>
          <w:bCs/>
          <w:color w:val="auto"/>
          <w:sz w:val="80"/>
          <w:szCs w:val="80"/>
        </w:rPr>
        <w:t xml:space="preserve">New </w:t>
      </w:r>
      <w:r w:rsidR="00A75BE6" w:rsidRPr="00B6177D">
        <w:rPr>
          <w:b/>
          <w:bCs/>
          <w:color w:val="auto"/>
          <w:sz w:val="80"/>
          <w:szCs w:val="80"/>
        </w:rPr>
        <w:t xml:space="preserve">Learning Environments and </w:t>
      </w:r>
      <w:r w:rsidR="006F59B0" w:rsidRPr="00B6177D">
        <w:rPr>
          <w:b/>
          <w:bCs/>
          <w:color w:val="auto"/>
          <w:sz w:val="80"/>
          <w:szCs w:val="80"/>
        </w:rPr>
        <w:t>Educator</w:t>
      </w:r>
      <w:r w:rsidR="00EE26CB" w:rsidRPr="00B6177D">
        <w:rPr>
          <w:b/>
          <w:bCs/>
          <w:color w:val="auto"/>
          <w:sz w:val="80"/>
          <w:szCs w:val="80"/>
        </w:rPr>
        <w:t>s</w:t>
      </w:r>
      <w:r w:rsidR="005931A6">
        <w:rPr>
          <w:b/>
          <w:bCs/>
          <w:color w:val="auto"/>
          <w:sz w:val="80"/>
          <w:szCs w:val="80"/>
        </w:rPr>
        <w:t xml:space="preserve"> in Primary Care</w:t>
      </w:r>
      <w:r w:rsidR="006F59B0" w:rsidRPr="00B6177D">
        <w:rPr>
          <w:b/>
          <w:bCs/>
          <w:color w:val="auto"/>
          <w:sz w:val="80"/>
          <w:szCs w:val="80"/>
        </w:rPr>
        <w:t xml:space="preserve"> </w:t>
      </w:r>
    </w:p>
    <w:p w14:paraId="18936AB2" w14:textId="77777777" w:rsidR="009F3A1D" w:rsidRPr="00A75BE6" w:rsidRDefault="00BB7262" w:rsidP="006D710C">
      <w:pPr>
        <w:pStyle w:val="Heading1"/>
        <w:ind w:right="-286"/>
      </w:pPr>
      <w:r>
        <w:rPr>
          <w:color w:val="000000"/>
          <w:sz w:val="20"/>
          <w:szCs w:val="20"/>
          <w:shd w:val="clear" w:color="auto" w:fill="FFFFFF"/>
        </w:rPr>
        <w:br/>
      </w:r>
      <w:r w:rsidRPr="004C4457">
        <w:rPr>
          <w:noProof/>
        </w:rPr>
        <w:t xml:space="preserve"> </w:t>
      </w:r>
      <w:bookmarkStart w:id="0" w:name="_Toc206189925"/>
      <w:bookmarkStart w:id="1" w:name="_Toc217082860"/>
      <w:r w:rsidR="00E21275" w:rsidRPr="004C4457">
        <w:rPr>
          <w:noProof/>
        </w:rPr>
        <w:drawing>
          <wp:anchor distT="0" distB="0" distL="114300" distR="114300" simplePos="0" relativeHeight="251658240" behindDoc="1" locked="0" layoutInCell="1" allowOverlap="1" wp14:anchorId="11753276" wp14:editId="581DA631">
            <wp:simplePos x="0" y="0"/>
            <wp:positionH relativeFrom="column">
              <wp:posOffset>-278130</wp:posOffset>
            </wp:positionH>
            <wp:positionV relativeFrom="paragraph">
              <wp:posOffset>3255010</wp:posOffset>
            </wp:positionV>
            <wp:extent cx="6840000" cy="4321460"/>
            <wp:effectExtent l="0" t="0" r="5715" b="0"/>
            <wp:wrapTight wrapText="bothSides">
              <wp:wrapPolygon edited="0">
                <wp:start x="120" y="0"/>
                <wp:lineTo x="0" y="190"/>
                <wp:lineTo x="0" y="11554"/>
                <wp:lineTo x="10548" y="12189"/>
                <wp:lineTo x="10548" y="13204"/>
                <wp:lineTo x="0" y="13649"/>
                <wp:lineTo x="0" y="21330"/>
                <wp:lineTo x="40" y="21521"/>
                <wp:lineTo x="80" y="21521"/>
                <wp:lineTo x="12313" y="21521"/>
                <wp:lineTo x="12433" y="21330"/>
                <wp:lineTo x="12473" y="17267"/>
                <wp:lineTo x="21538" y="16315"/>
                <wp:lineTo x="21578" y="16125"/>
                <wp:lineTo x="21578" y="9268"/>
                <wp:lineTo x="18289" y="9142"/>
                <wp:lineTo x="18249" y="381"/>
                <wp:lineTo x="18048" y="0"/>
                <wp:lineTo x="120" y="0"/>
              </wp:wrapPolygon>
            </wp:wrapTight>
            <wp:docPr id="291711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1113" name="Picture 1">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tretch>
                      <a:fillRect/>
                    </a:stretch>
                  </pic:blipFill>
                  <pic:spPr>
                    <a:xfrm>
                      <a:off x="0" y="0"/>
                      <a:ext cx="6840000" cy="4321460"/>
                    </a:xfrm>
                    <a:prstGeom prst="rect">
                      <a:avLst/>
                    </a:prstGeom>
                  </pic:spPr>
                </pic:pic>
              </a:graphicData>
            </a:graphic>
            <wp14:sizeRelH relativeFrom="page">
              <wp14:pctWidth>0</wp14:pctWidth>
            </wp14:sizeRelH>
            <wp14:sizeRelV relativeFrom="page">
              <wp14:pctHeight>0</wp14:pctHeight>
            </wp14:sizeRelV>
          </wp:anchor>
        </w:drawing>
      </w:r>
      <w:bookmarkEnd w:id="0"/>
      <w:bookmarkEnd w:id="1"/>
    </w:p>
    <w:p w14:paraId="0B7A4465" w14:textId="48A07DAD" w:rsidR="001D243C" w:rsidRPr="007A1D0E" w:rsidRDefault="002E0C21" w:rsidP="006D710C">
      <w:pPr>
        <w:pStyle w:val="Subheading"/>
        <w:spacing w:before="0" w:after="0" w:line="240" w:lineRule="auto"/>
        <w:ind w:right="-286"/>
      </w:pPr>
      <w:r>
        <w:t xml:space="preserve">Updated: </w:t>
      </w:r>
      <w:r w:rsidR="00EA0760">
        <w:t>February</w:t>
      </w:r>
      <w:r>
        <w:t xml:space="preserve"> 202</w:t>
      </w:r>
      <w:r w:rsidR="00EA0760">
        <w:t>6</w:t>
      </w:r>
    </w:p>
    <w:p w14:paraId="6C9E8FA2" w14:textId="77777777" w:rsidR="009F3A1D" w:rsidRDefault="009F3A1D" w:rsidP="006D710C">
      <w:pPr>
        <w:spacing w:after="0" w:line="240" w:lineRule="auto"/>
        <w:ind w:right="-286"/>
        <w:textboxTightWrap w:val="none"/>
        <w:rPr>
          <w:rFonts w:ascii="Arial Bold" w:hAnsi="Arial Bold" w:cs="Arial"/>
          <w:b/>
          <w:color w:val="231F20" w:themeColor="background1"/>
          <w:kern w:val="28"/>
          <w:sz w:val="32"/>
          <w14:ligatures w14:val="standardContextual"/>
        </w:rPr>
      </w:pPr>
      <w:bookmarkStart w:id="2" w:name="_Toc350174611"/>
      <w:bookmarkStart w:id="3" w:name="_Toc65072034"/>
      <w:r>
        <w:br w:type="page"/>
      </w:r>
    </w:p>
    <w:bookmarkEnd w:id="3" w:displacedByCustomXml="next"/>
    <w:bookmarkEnd w:id="2" w:displacedByCustomXml="next"/>
    <w:sdt>
      <w:sdtPr>
        <w:rPr>
          <w:rFonts w:ascii="Arial" w:eastAsia="Times New Roman" w:hAnsi="Arial" w:cs="Times New Roman"/>
          <w:b w:val="0"/>
          <w:bCs w:val="0"/>
          <w:color w:val="425563" w:themeColor="accent6"/>
          <w:sz w:val="24"/>
          <w:szCs w:val="24"/>
          <w:lang w:val="en-GB" w:eastAsia="en-US"/>
          <w14:ligatures w14:val="none"/>
        </w:rPr>
        <w:id w:val="1610704847"/>
        <w:docPartObj>
          <w:docPartGallery w:val="Table of Contents"/>
          <w:docPartUnique/>
        </w:docPartObj>
      </w:sdtPr>
      <w:sdtEndPr/>
      <w:sdtContent>
        <w:p w14:paraId="03ED16A3" w14:textId="3B9DCE53" w:rsidR="00E84BE6" w:rsidRPr="00A75BE6" w:rsidRDefault="00E84BE6" w:rsidP="006D710C">
          <w:pPr>
            <w:pStyle w:val="TOCHeading"/>
            <w:ind w:right="-286"/>
            <w:rPr>
              <w:sz w:val="32"/>
              <w:szCs w:val="32"/>
            </w:rPr>
          </w:pPr>
          <w:r w:rsidRPr="00A75BE6">
            <w:rPr>
              <w:sz w:val="32"/>
              <w:szCs w:val="32"/>
            </w:rPr>
            <w:t>Contents</w:t>
          </w:r>
        </w:p>
        <w:p w14:paraId="47D7EBAA" w14:textId="1A6A5D73" w:rsidR="00A943F1" w:rsidRDefault="00E84BE6">
          <w:pPr>
            <w:pStyle w:val="TOC1"/>
            <w:rPr>
              <w:rFonts w:asciiTheme="minorHAnsi" w:eastAsiaTheme="minorEastAsia" w:hAnsiTheme="minorHAnsi" w:cstheme="minorBidi"/>
              <w:b w:val="0"/>
              <w:color w:val="auto"/>
              <w:kern w:val="2"/>
              <w:sz w:val="24"/>
              <w:lang w:eastAsia="en-GB"/>
              <w14:ligatures w14:val="standardContextual"/>
            </w:rPr>
          </w:pPr>
          <w:r>
            <w:fldChar w:fldCharType="begin"/>
          </w:r>
          <w:r>
            <w:instrText xml:space="preserve"> TOC \o "1-3" \h \z \u </w:instrText>
          </w:r>
          <w:r>
            <w:fldChar w:fldCharType="separate"/>
          </w:r>
          <w:hyperlink w:anchor="_Toc217082860" w:history="1">
            <w:r w:rsidR="00A943F1">
              <w:rPr>
                <w:webHidden/>
              </w:rPr>
              <w:tab/>
            </w:r>
            <w:r w:rsidR="00A943F1">
              <w:rPr>
                <w:webHidden/>
              </w:rPr>
              <w:fldChar w:fldCharType="begin"/>
            </w:r>
            <w:r w:rsidR="00A943F1">
              <w:rPr>
                <w:webHidden/>
              </w:rPr>
              <w:instrText xml:space="preserve"> PAGEREF _Toc217082860 \h </w:instrText>
            </w:r>
            <w:r w:rsidR="00A943F1">
              <w:rPr>
                <w:webHidden/>
              </w:rPr>
            </w:r>
            <w:r w:rsidR="00A943F1">
              <w:rPr>
                <w:webHidden/>
              </w:rPr>
              <w:fldChar w:fldCharType="separate"/>
            </w:r>
            <w:r w:rsidR="00A943F1">
              <w:rPr>
                <w:webHidden/>
              </w:rPr>
              <w:t>1</w:t>
            </w:r>
            <w:r w:rsidR="00A943F1">
              <w:rPr>
                <w:webHidden/>
              </w:rPr>
              <w:fldChar w:fldCharType="end"/>
            </w:r>
          </w:hyperlink>
        </w:p>
        <w:p w14:paraId="4178B2D2" w14:textId="0D9F4729" w:rsidR="00A943F1" w:rsidRDefault="00A943F1">
          <w:pPr>
            <w:pStyle w:val="TOC2"/>
            <w:tabs>
              <w:tab w:val="left" w:pos="960"/>
            </w:tabs>
            <w:rPr>
              <w:rFonts w:asciiTheme="minorHAnsi" w:eastAsiaTheme="minorEastAsia" w:hAnsiTheme="minorHAnsi" w:cstheme="minorBidi"/>
              <w:b w:val="0"/>
              <w:color w:val="auto"/>
              <w:kern w:val="2"/>
              <w:sz w:val="24"/>
              <w:lang w:eastAsia="en-GB"/>
              <w14:ligatures w14:val="standardContextual"/>
            </w:rPr>
          </w:pPr>
          <w:hyperlink w:anchor="_Toc217082861" w:history="1">
            <w:r w:rsidRPr="00A65E1C">
              <w:rPr>
                <w:rStyle w:val="Hyperlink"/>
                <w:rFonts w:ascii="Arial" w:hAnsi="Arial"/>
              </w:rPr>
              <w:t>1.0</w:t>
            </w:r>
            <w:r>
              <w:rPr>
                <w:rFonts w:asciiTheme="minorHAnsi" w:eastAsiaTheme="minorEastAsia" w:hAnsiTheme="minorHAnsi" w:cstheme="minorBidi"/>
                <w:b w:val="0"/>
                <w:color w:val="auto"/>
                <w:kern w:val="2"/>
                <w:sz w:val="24"/>
                <w:lang w:eastAsia="en-GB"/>
                <w14:ligatures w14:val="standardContextual"/>
              </w:rPr>
              <w:tab/>
            </w:r>
            <w:r w:rsidRPr="00A65E1C">
              <w:rPr>
                <w:rStyle w:val="Hyperlink"/>
                <w:rFonts w:ascii="Arial" w:hAnsi="Arial"/>
              </w:rPr>
              <w:t>Background</w:t>
            </w:r>
            <w:r>
              <w:rPr>
                <w:webHidden/>
              </w:rPr>
              <w:tab/>
            </w:r>
            <w:r>
              <w:rPr>
                <w:webHidden/>
              </w:rPr>
              <w:fldChar w:fldCharType="begin"/>
            </w:r>
            <w:r>
              <w:rPr>
                <w:webHidden/>
              </w:rPr>
              <w:instrText xml:space="preserve"> PAGEREF _Toc217082861 \h </w:instrText>
            </w:r>
            <w:r>
              <w:rPr>
                <w:webHidden/>
              </w:rPr>
            </w:r>
            <w:r>
              <w:rPr>
                <w:webHidden/>
              </w:rPr>
              <w:fldChar w:fldCharType="separate"/>
            </w:r>
            <w:r>
              <w:rPr>
                <w:webHidden/>
              </w:rPr>
              <w:t>3</w:t>
            </w:r>
            <w:r>
              <w:rPr>
                <w:webHidden/>
              </w:rPr>
              <w:fldChar w:fldCharType="end"/>
            </w:r>
          </w:hyperlink>
        </w:p>
        <w:p w14:paraId="4E7108DE" w14:textId="7ED0CCF1" w:rsidR="00A943F1" w:rsidRDefault="00A943F1">
          <w:pPr>
            <w:pStyle w:val="TOC2"/>
            <w:tabs>
              <w:tab w:val="left" w:pos="960"/>
            </w:tabs>
            <w:rPr>
              <w:rFonts w:asciiTheme="minorHAnsi" w:eastAsiaTheme="minorEastAsia" w:hAnsiTheme="minorHAnsi" w:cstheme="minorBidi"/>
              <w:b w:val="0"/>
              <w:color w:val="auto"/>
              <w:kern w:val="2"/>
              <w:sz w:val="24"/>
              <w:lang w:eastAsia="en-GB"/>
              <w14:ligatures w14:val="standardContextual"/>
            </w:rPr>
          </w:pPr>
          <w:hyperlink w:anchor="_Toc217082862" w:history="1">
            <w:r w:rsidRPr="00A65E1C">
              <w:rPr>
                <w:rStyle w:val="Hyperlink"/>
              </w:rPr>
              <w:t>2.0</w:t>
            </w:r>
            <w:r>
              <w:rPr>
                <w:rFonts w:asciiTheme="minorHAnsi" w:eastAsiaTheme="minorEastAsia" w:hAnsiTheme="minorHAnsi" w:cstheme="minorBidi"/>
                <w:b w:val="0"/>
                <w:color w:val="auto"/>
                <w:kern w:val="2"/>
                <w:sz w:val="24"/>
                <w:lang w:eastAsia="en-GB"/>
                <w14:ligatures w14:val="standardContextual"/>
              </w:rPr>
              <w:tab/>
            </w:r>
            <w:r w:rsidRPr="00A65E1C">
              <w:rPr>
                <w:rStyle w:val="Hyperlink"/>
                <w:rFonts w:ascii="Arial" w:hAnsi="Arial"/>
              </w:rPr>
              <w:t>The Accreditation Process</w:t>
            </w:r>
            <w:r>
              <w:rPr>
                <w:webHidden/>
              </w:rPr>
              <w:tab/>
            </w:r>
            <w:r>
              <w:rPr>
                <w:webHidden/>
              </w:rPr>
              <w:fldChar w:fldCharType="begin"/>
            </w:r>
            <w:r>
              <w:rPr>
                <w:webHidden/>
              </w:rPr>
              <w:instrText xml:space="preserve"> PAGEREF _Toc217082862 \h </w:instrText>
            </w:r>
            <w:r>
              <w:rPr>
                <w:webHidden/>
              </w:rPr>
            </w:r>
            <w:r>
              <w:rPr>
                <w:webHidden/>
              </w:rPr>
              <w:fldChar w:fldCharType="separate"/>
            </w:r>
            <w:r>
              <w:rPr>
                <w:webHidden/>
              </w:rPr>
              <w:t>4</w:t>
            </w:r>
            <w:r>
              <w:rPr>
                <w:webHidden/>
              </w:rPr>
              <w:fldChar w:fldCharType="end"/>
            </w:r>
          </w:hyperlink>
        </w:p>
        <w:p w14:paraId="616DF9AC" w14:textId="2F99D85E" w:rsidR="00A943F1" w:rsidRDefault="00A943F1">
          <w:pPr>
            <w:pStyle w:val="TOC2"/>
            <w:tabs>
              <w:tab w:val="left" w:pos="960"/>
            </w:tabs>
            <w:rPr>
              <w:rFonts w:asciiTheme="minorHAnsi" w:eastAsiaTheme="minorEastAsia" w:hAnsiTheme="minorHAnsi" w:cstheme="minorBidi"/>
              <w:b w:val="0"/>
              <w:color w:val="auto"/>
              <w:kern w:val="2"/>
              <w:sz w:val="24"/>
              <w:lang w:eastAsia="en-GB"/>
              <w14:ligatures w14:val="standardContextual"/>
            </w:rPr>
          </w:pPr>
          <w:hyperlink w:anchor="_Toc217082863" w:history="1">
            <w:r w:rsidRPr="00A65E1C">
              <w:rPr>
                <w:rStyle w:val="Hyperlink"/>
              </w:rPr>
              <w:t>3.0</w:t>
            </w:r>
            <w:r>
              <w:rPr>
                <w:rFonts w:asciiTheme="minorHAnsi" w:eastAsiaTheme="minorEastAsia" w:hAnsiTheme="minorHAnsi" w:cstheme="minorBidi"/>
                <w:b w:val="0"/>
                <w:color w:val="auto"/>
                <w:kern w:val="2"/>
                <w:sz w:val="24"/>
                <w:lang w:eastAsia="en-GB"/>
                <w14:ligatures w14:val="standardContextual"/>
              </w:rPr>
              <w:tab/>
            </w:r>
            <w:r w:rsidRPr="00A65E1C">
              <w:rPr>
                <w:rStyle w:val="Hyperlink"/>
                <w:rFonts w:ascii="Arial" w:hAnsi="Arial"/>
              </w:rPr>
              <w:t>Completing the application form</w:t>
            </w:r>
            <w:r>
              <w:rPr>
                <w:webHidden/>
              </w:rPr>
              <w:tab/>
            </w:r>
            <w:r>
              <w:rPr>
                <w:webHidden/>
              </w:rPr>
              <w:fldChar w:fldCharType="begin"/>
            </w:r>
            <w:r>
              <w:rPr>
                <w:webHidden/>
              </w:rPr>
              <w:instrText xml:space="preserve"> PAGEREF _Toc217082863 \h </w:instrText>
            </w:r>
            <w:r>
              <w:rPr>
                <w:webHidden/>
              </w:rPr>
            </w:r>
            <w:r>
              <w:rPr>
                <w:webHidden/>
              </w:rPr>
              <w:fldChar w:fldCharType="separate"/>
            </w:r>
            <w:r>
              <w:rPr>
                <w:webHidden/>
              </w:rPr>
              <w:t>4</w:t>
            </w:r>
            <w:r>
              <w:rPr>
                <w:webHidden/>
              </w:rPr>
              <w:fldChar w:fldCharType="end"/>
            </w:r>
          </w:hyperlink>
        </w:p>
        <w:p w14:paraId="53103132" w14:textId="0BD2B376" w:rsidR="00A943F1" w:rsidRDefault="00A943F1">
          <w:pPr>
            <w:pStyle w:val="TOC3"/>
            <w:tabs>
              <w:tab w:val="left" w:pos="1200"/>
              <w:tab w:val="right" w:pos="9854"/>
            </w:tabs>
            <w:rPr>
              <w:noProof/>
              <w:color w:val="auto"/>
              <w:kern w:val="2"/>
              <w:szCs w:val="24"/>
              <w:lang w:val="en-GB" w:eastAsia="en-GB"/>
              <w14:ligatures w14:val="standardContextual"/>
            </w:rPr>
          </w:pPr>
          <w:hyperlink w:anchor="_Toc217082864" w:history="1">
            <w:r w:rsidRPr="00A65E1C">
              <w:rPr>
                <w:rStyle w:val="Hyperlink"/>
                <w:noProof/>
              </w:rPr>
              <w:t>3.1</w:t>
            </w:r>
            <w:r>
              <w:rPr>
                <w:noProof/>
                <w:color w:val="auto"/>
                <w:kern w:val="2"/>
                <w:szCs w:val="24"/>
                <w:lang w:val="en-GB" w:eastAsia="en-GB"/>
                <w14:ligatures w14:val="standardContextual"/>
              </w:rPr>
              <w:tab/>
            </w:r>
            <w:r w:rsidRPr="00A65E1C">
              <w:rPr>
                <w:rStyle w:val="Hyperlink"/>
                <w:noProof/>
              </w:rPr>
              <w:t>At scale learning environment only approval</w:t>
            </w:r>
            <w:r>
              <w:rPr>
                <w:noProof/>
                <w:webHidden/>
              </w:rPr>
              <w:tab/>
            </w:r>
            <w:r>
              <w:rPr>
                <w:noProof/>
                <w:webHidden/>
              </w:rPr>
              <w:fldChar w:fldCharType="begin"/>
            </w:r>
            <w:r>
              <w:rPr>
                <w:noProof/>
                <w:webHidden/>
              </w:rPr>
              <w:instrText xml:space="preserve"> PAGEREF _Toc217082864 \h </w:instrText>
            </w:r>
            <w:r>
              <w:rPr>
                <w:noProof/>
                <w:webHidden/>
              </w:rPr>
            </w:r>
            <w:r>
              <w:rPr>
                <w:noProof/>
                <w:webHidden/>
              </w:rPr>
              <w:fldChar w:fldCharType="separate"/>
            </w:r>
            <w:r>
              <w:rPr>
                <w:noProof/>
                <w:webHidden/>
              </w:rPr>
              <w:t>4</w:t>
            </w:r>
            <w:r>
              <w:rPr>
                <w:noProof/>
                <w:webHidden/>
              </w:rPr>
              <w:fldChar w:fldCharType="end"/>
            </w:r>
          </w:hyperlink>
        </w:p>
        <w:p w14:paraId="2F3C32B7" w14:textId="5CC9352E" w:rsidR="00A943F1" w:rsidRDefault="00A943F1">
          <w:pPr>
            <w:pStyle w:val="TOC3"/>
            <w:tabs>
              <w:tab w:val="left" w:pos="1200"/>
              <w:tab w:val="right" w:pos="9854"/>
            </w:tabs>
            <w:rPr>
              <w:noProof/>
              <w:color w:val="auto"/>
              <w:kern w:val="2"/>
              <w:szCs w:val="24"/>
              <w:lang w:val="en-GB" w:eastAsia="en-GB"/>
              <w14:ligatures w14:val="standardContextual"/>
            </w:rPr>
          </w:pPr>
          <w:hyperlink w:anchor="_Toc217082865" w:history="1">
            <w:r w:rsidRPr="00A65E1C">
              <w:rPr>
                <w:rStyle w:val="Hyperlink"/>
                <w:noProof/>
              </w:rPr>
              <w:t>3.2</w:t>
            </w:r>
            <w:r>
              <w:rPr>
                <w:noProof/>
                <w:color w:val="auto"/>
                <w:kern w:val="2"/>
                <w:szCs w:val="24"/>
                <w:lang w:val="en-GB" w:eastAsia="en-GB"/>
                <w14:ligatures w14:val="standardContextual"/>
              </w:rPr>
              <w:tab/>
            </w:r>
            <w:r w:rsidRPr="00A65E1C">
              <w:rPr>
                <w:rStyle w:val="Hyperlink"/>
                <w:noProof/>
              </w:rPr>
              <w:t>At scale educator only approval</w:t>
            </w:r>
            <w:r>
              <w:rPr>
                <w:noProof/>
                <w:webHidden/>
              </w:rPr>
              <w:tab/>
            </w:r>
            <w:r>
              <w:rPr>
                <w:noProof/>
                <w:webHidden/>
              </w:rPr>
              <w:fldChar w:fldCharType="begin"/>
            </w:r>
            <w:r>
              <w:rPr>
                <w:noProof/>
                <w:webHidden/>
              </w:rPr>
              <w:instrText xml:space="preserve"> PAGEREF _Toc217082865 \h </w:instrText>
            </w:r>
            <w:r>
              <w:rPr>
                <w:noProof/>
                <w:webHidden/>
              </w:rPr>
            </w:r>
            <w:r>
              <w:rPr>
                <w:noProof/>
                <w:webHidden/>
              </w:rPr>
              <w:fldChar w:fldCharType="separate"/>
            </w:r>
            <w:r>
              <w:rPr>
                <w:noProof/>
                <w:webHidden/>
              </w:rPr>
              <w:t>6</w:t>
            </w:r>
            <w:r>
              <w:rPr>
                <w:noProof/>
                <w:webHidden/>
              </w:rPr>
              <w:fldChar w:fldCharType="end"/>
            </w:r>
          </w:hyperlink>
        </w:p>
        <w:p w14:paraId="3372715F" w14:textId="536955B1" w:rsidR="00A943F1" w:rsidRDefault="00A943F1">
          <w:pPr>
            <w:pStyle w:val="TOC3"/>
            <w:tabs>
              <w:tab w:val="left" w:pos="1200"/>
              <w:tab w:val="right" w:pos="9854"/>
            </w:tabs>
            <w:rPr>
              <w:noProof/>
              <w:color w:val="auto"/>
              <w:kern w:val="2"/>
              <w:szCs w:val="24"/>
              <w:lang w:val="en-GB" w:eastAsia="en-GB"/>
              <w14:ligatures w14:val="standardContextual"/>
            </w:rPr>
          </w:pPr>
          <w:hyperlink w:anchor="_Toc217082866" w:history="1">
            <w:r w:rsidRPr="00A65E1C">
              <w:rPr>
                <w:rStyle w:val="Hyperlink"/>
                <w:noProof/>
              </w:rPr>
              <w:t>3.3</w:t>
            </w:r>
            <w:r>
              <w:rPr>
                <w:noProof/>
                <w:color w:val="auto"/>
                <w:kern w:val="2"/>
                <w:szCs w:val="24"/>
                <w:lang w:val="en-GB" w:eastAsia="en-GB"/>
                <w14:ligatures w14:val="standardContextual"/>
              </w:rPr>
              <w:tab/>
            </w:r>
            <w:r w:rsidRPr="00A65E1C">
              <w:rPr>
                <w:rStyle w:val="Hyperlink"/>
                <w:noProof/>
              </w:rPr>
              <w:t>At scale learning environment and educator approval</w:t>
            </w:r>
            <w:r>
              <w:rPr>
                <w:noProof/>
                <w:webHidden/>
              </w:rPr>
              <w:tab/>
            </w:r>
            <w:r>
              <w:rPr>
                <w:noProof/>
                <w:webHidden/>
              </w:rPr>
              <w:fldChar w:fldCharType="begin"/>
            </w:r>
            <w:r>
              <w:rPr>
                <w:noProof/>
                <w:webHidden/>
              </w:rPr>
              <w:instrText xml:space="preserve"> PAGEREF _Toc217082866 \h </w:instrText>
            </w:r>
            <w:r>
              <w:rPr>
                <w:noProof/>
                <w:webHidden/>
              </w:rPr>
            </w:r>
            <w:r>
              <w:rPr>
                <w:noProof/>
                <w:webHidden/>
              </w:rPr>
              <w:fldChar w:fldCharType="separate"/>
            </w:r>
            <w:r>
              <w:rPr>
                <w:noProof/>
                <w:webHidden/>
              </w:rPr>
              <w:t>8</w:t>
            </w:r>
            <w:r>
              <w:rPr>
                <w:noProof/>
                <w:webHidden/>
              </w:rPr>
              <w:fldChar w:fldCharType="end"/>
            </w:r>
          </w:hyperlink>
        </w:p>
        <w:p w14:paraId="487409A6" w14:textId="7E7663D7" w:rsidR="00A943F1" w:rsidRDefault="00A943F1">
          <w:pPr>
            <w:pStyle w:val="TOC2"/>
            <w:tabs>
              <w:tab w:val="left" w:pos="960"/>
            </w:tabs>
            <w:rPr>
              <w:rFonts w:asciiTheme="minorHAnsi" w:eastAsiaTheme="minorEastAsia" w:hAnsiTheme="minorHAnsi" w:cstheme="minorBidi"/>
              <w:b w:val="0"/>
              <w:color w:val="auto"/>
              <w:kern w:val="2"/>
              <w:sz w:val="24"/>
              <w:lang w:eastAsia="en-GB"/>
              <w14:ligatures w14:val="standardContextual"/>
            </w:rPr>
          </w:pPr>
          <w:hyperlink w:anchor="_Toc217082867" w:history="1">
            <w:r w:rsidRPr="00A65E1C">
              <w:rPr>
                <w:rStyle w:val="Hyperlink"/>
              </w:rPr>
              <w:t>4.0</w:t>
            </w:r>
            <w:r>
              <w:rPr>
                <w:rFonts w:asciiTheme="minorHAnsi" w:eastAsiaTheme="minorEastAsia" w:hAnsiTheme="minorHAnsi" w:cstheme="minorBidi"/>
                <w:b w:val="0"/>
                <w:color w:val="auto"/>
                <w:kern w:val="2"/>
                <w:sz w:val="24"/>
                <w:lang w:eastAsia="en-GB"/>
                <w14:ligatures w14:val="standardContextual"/>
              </w:rPr>
              <w:tab/>
            </w:r>
            <w:r w:rsidRPr="00A65E1C">
              <w:rPr>
                <w:rStyle w:val="Hyperlink"/>
              </w:rPr>
              <w:t>The Assessment Process</w:t>
            </w:r>
            <w:r>
              <w:rPr>
                <w:webHidden/>
              </w:rPr>
              <w:tab/>
            </w:r>
            <w:r>
              <w:rPr>
                <w:webHidden/>
              </w:rPr>
              <w:fldChar w:fldCharType="begin"/>
            </w:r>
            <w:r>
              <w:rPr>
                <w:webHidden/>
              </w:rPr>
              <w:instrText xml:space="preserve"> PAGEREF _Toc217082867 \h </w:instrText>
            </w:r>
            <w:r>
              <w:rPr>
                <w:webHidden/>
              </w:rPr>
            </w:r>
            <w:r>
              <w:rPr>
                <w:webHidden/>
              </w:rPr>
              <w:fldChar w:fldCharType="separate"/>
            </w:r>
            <w:r>
              <w:rPr>
                <w:webHidden/>
              </w:rPr>
              <w:t>8</w:t>
            </w:r>
            <w:r>
              <w:rPr>
                <w:webHidden/>
              </w:rPr>
              <w:fldChar w:fldCharType="end"/>
            </w:r>
          </w:hyperlink>
        </w:p>
        <w:p w14:paraId="26A311BA" w14:textId="3E962A3E" w:rsidR="00A943F1" w:rsidRDefault="00A943F1">
          <w:pPr>
            <w:pStyle w:val="TOC3"/>
            <w:tabs>
              <w:tab w:val="left" w:pos="1200"/>
              <w:tab w:val="right" w:pos="9854"/>
            </w:tabs>
            <w:rPr>
              <w:noProof/>
              <w:color w:val="auto"/>
              <w:kern w:val="2"/>
              <w:szCs w:val="24"/>
              <w:lang w:val="en-GB" w:eastAsia="en-GB"/>
              <w14:ligatures w14:val="standardContextual"/>
            </w:rPr>
          </w:pPr>
          <w:hyperlink w:anchor="_Toc217082868" w:history="1">
            <w:r w:rsidRPr="00A65E1C">
              <w:rPr>
                <w:rStyle w:val="Hyperlink"/>
                <w:noProof/>
              </w:rPr>
              <w:t>4.1</w:t>
            </w:r>
            <w:r>
              <w:rPr>
                <w:noProof/>
                <w:color w:val="auto"/>
                <w:kern w:val="2"/>
                <w:szCs w:val="24"/>
                <w:lang w:val="en-GB" w:eastAsia="en-GB"/>
                <w14:ligatures w14:val="standardContextual"/>
              </w:rPr>
              <w:tab/>
            </w:r>
            <w:r w:rsidRPr="00A65E1C">
              <w:rPr>
                <w:rStyle w:val="Hyperlink"/>
                <w:noProof/>
              </w:rPr>
              <w:t>Application form review/check</w:t>
            </w:r>
            <w:r>
              <w:rPr>
                <w:noProof/>
                <w:webHidden/>
              </w:rPr>
              <w:tab/>
            </w:r>
            <w:r>
              <w:rPr>
                <w:noProof/>
                <w:webHidden/>
              </w:rPr>
              <w:fldChar w:fldCharType="begin"/>
            </w:r>
            <w:r>
              <w:rPr>
                <w:noProof/>
                <w:webHidden/>
              </w:rPr>
              <w:instrText xml:space="preserve"> PAGEREF _Toc217082868 \h </w:instrText>
            </w:r>
            <w:r>
              <w:rPr>
                <w:noProof/>
                <w:webHidden/>
              </w:rPr>
            </w:r>
            <w:r>
              <w:rPr>
                <w:noProof/>
                <w:webHidden/>
              </w:rPr>
              <w:fldChar w:fldCharType="separate"/>
            </w:r>
            <w:r>
              <w:rPr>
                <w:noProof/>
                <w:webHidden/>
              </w:rPr>
              <w:t>8</w:t>
            </w:r>
            <w:r>
              <w:rPr>
                <w:noProof/>
                <w:webHidden/>
              </w:rPr>
              <w:fldChar w:fldCharType="end"/>
            </w:r>
          </w:hyperlink>
        </w:p>
        <w:p w14:paraId="58EBE00A" w14:textId="145DD8D4" w:rsidR="00A943F1" w:rsidRDefault="00A943F1">
          <w:pPr>
            <w:pStyle w:val="TOC3"/>
            <w:tabs>
              <w:tab w:val="left" w:pos="1200"/>
              <w:tab w:val="right" w:pos="9854"/>
            </w:tabs>
            <w:rPr>
              <w:noProof/>
              <w:color w:val="auto"/>
              <w:kern w:val="2"/>
              <w:szCs w:val="24"/>
              <w:lang w:val="en-GB" w:eastAsia="en-GB"/>
              <w14:ligatures w14:val="standardContextual"/>
            </w:rPr>
          </w:pPr>
          <w:hyperlink w:anchor="_Toc217082869" w:history="1">
            <w:r w:rsidRPr="00A65E1C">
              <w:rPr>
                <w:rStyle w:val="Hyperlink"/>
                <w:noProof/>
              </w:rPr>
              <w:t xml:space="preserve">4.2 </w:t>
            </w:r>
            <w:r>
              <w:rPr>
                <w:noProof/>
                <w:color w:val="auto"/>
                <w:kern w:val="2"/>
                <w:szCs w:val="24"/>
                <w:lang w:val="en-GB" w:eastAsia="en-GB"/>
                <w14:ligatures w14:val="standardContextual"/>
              </w:rPr>
              <w:tab/>
            </w:r>
            <w:r w:rsidRPr="00A65E1C">
              <w:rPr>
                <w:rStyle w:val="Hyperlink"/>
                <w:noProof/>
              </w:rPr>
              <w:t>The assessment panel</w:t>
            </w:r>
            <w:r>
              <w:rPr>
                <w:noProof/>
                <w:webHidden/>
              </w:rPr>
              <w:tab/>
            </w:r>
            <w:r>
              <w:rPr>
                <w:noProof/>
                <w:webHidden/>
              </w:rPr>
              <w:fldChar w:fldCharType="begin"/>
            </w:r>
            <w:r>
              <w:rPr>
                <w:noProof/>
                <w:webHidden/>
              </w:rPr>
              <w:instrText xml:space="preserve"> PAGEREF _Toc217082869 \h </w:instrText>
            </w:r>
            <w:r>
              <w:rPr>
                <w:noProof/>
                <w:webHidden/>
              </w:rPr>
            </w:r>
            <w:r>
              <w:rPr>
                <w:noProof/>
                <w:webHidden/>
              </w:rPr>
              <w:fldChar w:fldCharType="separate"/>
            </w:r>
            <w:r>
              <w:rPr>
                <w:noProof/>
                <w:webHidden/>
              </w:rPr>
              <w:t>8</w:t>
            </w:r>
            <w:r>
              <w:rPr>
                <w:noProof/>
                <w:webHidden/>
              </w:rPr>
              <w:fldChar w:fldCharType="end"/>
            </w:r>
          </w:hyperlink>
        </w:p>
        <w:p w14:paraId="6BFEC6CF" w14:textId="0354B6E8" w:rsidR="00A943F1" w:rsidRDefault="00A943F1">
          <w:pPr>
            <w:pStyle w:val="TOC3"/>
            <w:tabs>
              <w:tab w:val="left" w:pos="1200"/>
              <w:tab w:val="right" w:pos="9854"/>
            </w:tabs>
            <w:rPr>
              <w:noProof/>
              <w:color w:val="auto"/>
              <w:kern w:val="2"/>
              <w:szCs w:val="24"/>
              <w:lang w:val="en-GB" w:eastAsia="en-GB"/>
              <w14:ligatures w14:val="standardContextual"/>
            </w:rPr>
          </w:pPr>
          <w:hyperlink w:anchor="_Toc217082870" w:history="1">
            <w:r w:rsidRPr="00A65E1C">
              <w:rPr>
                <w:rStyle w:val="Hyperlink"/>
                <w:noProof/>
              </w:rPr>
              <w:t xml:space="preserve">4.3 </w:t>
            </w:r>
            <w:r>
              <w:rPr>
                <w:noProof/>
                <w:color w:val="auto"/>
                <w:kern w:val="2"/>
                <w:szCs w:val="24"/>
                <w:lang w:val="en-GB" w:eastAsia="en-GB"/>
                <w14:ligatures w14:val="standardContextual"/>
              </w:rPr>
              <w:tab/>
            </w:r>
            <w:r w:rsidRPr="00A65E1C">
              <w:rPr>
                <w:rStyle w:val="Hyperlink"/>
                <w:noProof/>
              </w:rPr>
              <w:t>The assessment panel outcome</w:t>
            </w:r>
            <w:r>
              <w:rPr>
                <w:noProof/>
                <w:webHidden/>
              </w:rPr>
              <w:tab/>
            </w:r>
            <w:r>
              <w:rPr>
                <w:noProof/>
                <w:webHidden/>
              </w:rPr>
              <w:fldChar w:fldCharType="begin"/>
            </w:r>
            <w:r>
              <w:rPr>
                <w:noProof/>
                <w:webHidden/>
              </w:rPr>
              <w:instrText xml:space="preserve"> PAGEREF _Toc217082870 \h </w:instrText>
            </w:r>
            <w:r>
              <w:rPr>
                <w:noProof/>
                <w:webHidden/>
              </w:rPr>
            </w:r>
            <w:r>
              <w:rPr>
                <w:noProof/>
                <w:webHidden/>
              </w:rPr>
              <w:fldChar w:fldCharType="separate"/>
            </w:r>
            <w:r>
              <w:rPr>
                <w:noProof/>
                <w:webHidden/>
              </w:rPr>
              <w:t>9</w:t>
            </w:r>
            <w:r>
              <w:rPr>
                <w:noProof/>
                <w:webHidden/>
              </w:rPr>
              <w:fldChar w:fldCharType="end"/>
            </w:r>
          </w:hyperlink>
        </w:p>
        <w:p w14:paraId="281DD19C" w14:textId="767AA199" w:rsidR="00A943F1" w:rsidRDefault="00A943F1">
          <w:pPr>
            <w:pStyle w:val="TOC3"/>
            <w:tabs>
              <w:tab w:val="left" w:pos="1200"/>
              <w:tab w:val="right" w:pos="9854"/>
            </w:tabs>
            <w:rPr>
              <w:noProof/>
              <w:color w:val="auto"/>
              <w:kern w:val="2"/>
              <w:szCs w:val="24"/>
              <w:lang w:val="en-GB" w:eastAsia="en-GB"/>
              <w14:ligatures w14:val="standardContextual"/>
            </w:rPr>
          </w:pPr>
          <w:hyperlink w:anchor="_Toc217082871" w:history="1">
            <w:r w:rsidRPr="00A65E1C">
              <w:rPr>
                <w:rStyle w:val="Hyperlink"/>
                <w:noProof/>
              </w:rPr>
              <w:t xml:space="preserve">4.4 </w:t>
            </w:r>
            <w:r>
              <w:rPr>
                <w:noProof/>
                <w:color w:val="auto"/>
                <w:kern w:val="2"/>
                <w:szCs w:val="24"/>
                <w:lang w:val="en-GB" w:eastAsia="en-GB"/>
                <w14:ligatures w14:val="standardContextual"/>
              </w:rPr>
              <w:tab/>
            </w:r>
            <w:r w:rsidRPr="00A65E1C">
              <w:rPr>
                <w:rStyle w:val="Hyperlink"/>
                <w:noProof/>
              </w:rPr>
              <w:t>Appealing the assessment panel outcome</w:t>
            </w:r>
            <w:r>
              <w:rPr>
                <w:noProof/>
                <w:webHidden/>
              </w:rPr>
              <w:tab/>
            </w:r>
            <w:r>
              <w:rPr>
                <w:noProof/>
                <w:webHidden/>
              </w:rPr>
              <w:fldChar w:fldCharType="begin"/>
            </w:r>
            <w:r>
              <w:rPr>
                <w:noProof/>
                <w:webHidden/>
              </w:rPr>
              <w:instrText xml:space="preserve"> PAGEREF _Toc217082871 \h </w:instrText>
            </w:r>
            <w:r>
              <w:rPr>
                <w:noProof/>
                <w:webHidden/>
              </w:rPr>
            </w:r>
            <w:r>
              <w:rPr>
                <w:noProof/>
                <w:webHidden/>
              </w:rPr>
              <w:fldChar w:fldCharType="separate"/>
            </w:r>
            <w:r>
              <w:rPr>
                <w:noProof/>
                <w:webHidden/>
              </w:rPr>
              <w:t>10</w:t>
            </w:r>
            <w:r>
              <w:rPr>
                <w:noProof/>
                <w:webHidden/>
              </w:rPr>
              <w:fldChar w:fldCharType="end"/>
            </w:r>
          </w:hyperlink>
        </w:p>
        <w:p w14:paraId="1AFF226B" w14:textId="7BD04413" w:rsidR="00A943F1" w:rsidRDefault="00A943F1">
          <w:pPr>
            <w:pStyle w:val="TOC2"/>
            <w:tabs>
              <w:tab w:val="left" w:pos="960"/>
            </w:tabs>
            <w:rPr>
              <w:rFonts w:asciiTheme="minorHAnsi" w:eastAsiaTheme="minorEastAsia" w:hAnsiTheme="minorHAnsi" w:cstheme="minorBidi"/>
              <w:b w:val="0"/>
              <w:color w:val="auto"/>
              <w:kern w:val="2"/>
              <w:sz w:val="24"/>
              <w:lang w:eastAsia="en-GB"/>
              <w14:ligatures w14:val="standardContextual"/>
            </w:rPr>
          </w:pPr>
          <w:hyperlink w:anchor="_Toc217082872" w:history="1">
            <w:r w:rsidRPr="00A65E1C">
              <w:rPr>
                <w:rStyle w:val="Hyperlink"/>
              </w:rPr>
              <w:t>5.0</w:t>
            </w:r>
            <w:r>
              <w:rPr>
                <w:rFonts w:asciiTheme="minorHAnsi" w:eastAsiaTheme="minorEastAsia" w:hAnsiTheme="minorHAnsi" w:cstheme="minorBidi"/>
                <w:b w:val="0"/>
                <w:color w:val="auto"/>
                <w:kern w:val="2"/>
                <w:sz w:val="24"/>
                <w:lang w:eastAsia="en-GB"/>
                <w14:ligatures w14:val="standardContextual"/>
              </w:rPr>
              <w:tab/>
            </w:r>
            <w:r w:rsidRPr="00A65E1C">
              <w:rPr>
                <w:rStyle w:val="Hyperlink"/>
                <w:rFonts w:ascii="Arial" w:hAnsi="Arial"/>
              </w:rPr>
              <w:t>Continued and on-going governance</w:t>
            </w:r>
            <w:r>
              <w:rPr>
                <w:webHidden/>
              </w:rPr>
              <w:tab/>
            </w:r>
            <w:r>
              <w:rPr>
                <w:webHidden/>
              </w:rPr>
              <w:fldChar w:fldCharType="begin"/>
            </w:r>
            <w:r>
              <w:rPr>
                <w:webHidden/>
              </w:rPr>
              <w:instrText xml:space="preserve"> PAGEREF _Toc217082872 \h </w:instrText>
            </w:r>
            <w:r>
              <w:rPr>
                <w:webHidden/>
              </w:rPr>
            </w:r>
            <w:r>
              <w:rPr>
                <w:webHidden/>
              </w:rPr>
              <w:fldChar w:fldCharType="separate"/>
            </w:r>
            <w:r>
              <w:rPr>
                <w:webHidden/>
              </w:rPr>
              <w:t>10</w:t>
            </w:r>
            <w:r>
              <w:rPr>
                <w:webHidden/>
              </w:rPr>
              <w:fldChar w:fldCharType="end"/>
            </w:r>
          </w:hyperlink>
        </w:p>
        <w:p w14:paraId="48D8270E" w14:textId="7DE4C096" w:rsidR="00A943F1" w:rsidRDefault="00A943F1">
          <w:pPr>
            <w:pStyle w:val="TOC2"/>
            <w:tabs>
              <w:tab w:val="left" w:pos="960"/>
            </w:tabs>
            <w:rPr>
              <w:rFonts w:asciiTheme="minorHAnsi" w:eastAsiaTheme="minorEastAsia" w:hAnsiTheme="minorHAnsi" w:cstheme="minorBidi"/>
              <w:b w:val="0"/>
              <w:color w:val="auto"/>
              <w:kern w:val="2"/>
              <w:sz w:val="24"/>
              <w:lang w:eastAsia="en-GB"/>
              <w14:ligatures w14:val="standardContextual"/>
            </w:rPr>
          </w:pPr>
          <w:hyperlink w:anchor="_Toc217082873" w:history="1">
            <w:r w:rsidRPr="00A65E1C">
              <w:rPr>
                <w:rStyle w:val="Hyperlink"/>
              </w:rPr>
              <w:t>6.0</w:t>
            </w:r>
            <w:r>
              <w:rPr>
                <w:rFonts w:asciiTheme="minorHAnsi" w:eastAsiaTheme="minorEastAsia" w:hAnsiTheme="minorHAnsi" w:cstheme="minorBidi"/>
                <w:b w:val="0"/>
                <w:color w:val="auto"/>
                <w:kern w:val="2"/>
                <w:sz w:val="24"/>
                <w:lang w:eastAsia="en-GB"/>
                <w14:ligatures w14:val="standardContextual"/>
              </w:rPr>
              <w:tab/>
            </w:r>
            <w:r w:rsidRPr="00A65E1C">
              <w:rPr>
                <w:rStyle w:val="Hyperlink"/>
                <w:rFonts w:ascii="Arial" w:hAnsi="Arial"/>
              </w:rPr>
              <w:t>Escalation of Concerns</w:t>
            </w:r>
            <w:r>
              <w:rPr>
                <w:webHidden/>
              </w:rPr>
              <w:tab/>
            </w:r>
            <w:r>
              <w:rPr>
                <w:webHidden/>
              </w:rPr>
              <w:fldChar w:fldCharType="begin"/>
            </w:r>
            <w:r>
              <w:rPr>
                <w:webHidden/>
              </w:rPr>
              <w:instrText xml:space="preserve"> PAGEREF _Toc217082873 \h </w:instrText>
            </w:r>
            <w:r>
              <w:rPr>
                <w:webHidden/>
              </w:rPr>
            </w:r>
            <w:r>
              <w:rPr>
                <w:webHidden/>
              </w:rPr>
              <w:fldChar w:fldCharType="separate"/>
            </w:r>
            <w:r>
              <w:rPr>
                <w:webHidden/>
              </w:rPr>
              <w:t>10</w:t>
            </w:r>
            <w:r>
              <w:rPr>
                <w:webHidden/>
              </w:rPr>
              <w:fldChar w:fldCharType="end"/>
            </w:r>
          </w:hyperlink>
        </w:p>
        <w:p w14:paraId="275F292B" w14:textId="3359A93E" w:rsidR="00A943F1" w:rsidRDefault="00A943F1">
          <w:pPr>
            <w:pStyle w:val="TOC2"/>
            <w:tabs>
              <w:tab w:val="left" w:pos="960"/>
            </w:tabs>
            <w:rPr>
              <w:rFonts w:asciiTheme="minorHAnsi" w:eastAsiaTheme="minorEastAsia" w:hAnsiTheme="minorHAnsi" w:cstheme="minorBidi"/>
              <w:b w:val="0"/>
              <w:color w:val="auto"/>
              <w:kern w:val="2"/>
              <w:sz w:val="24"/>
              <w:lang w:eastAsia="en-GB"/>
              <w14:ligatures w14:val="standardContextual"/>
            </w:rPr>
          </w:pPr>
          <w:hyperlink w:anchor="_Toc217082874" w:history="1">
            <w:r w:rsidRPr="00A65E1C">
              <w:rPr>
                <w:rStyle w:val="Hyperlink"/>
                <w:rFonts w:ascii="Arial" w:hAnsi="Arial"/>
              </w:rPr>
              <w:t>7.0</w:t>
            </w:r>
            <w:r>
              <w:rPr>
                <w:rFonts w:asciiTheme="minorHAnsi" w:eastAsiaTheme="minorEastAsia" w:hAnsiTheme="minorHAnsi" w:cstheme="minorBidi"/>
                <w:b w:val="0"/>
                <w:color w:val="auto"/>
                <w:kern w:val="2"/>
                <w:sz w:val="24"/>
                <w:lang w:eastAsia="en-GB"/>
                <w14:ligatures w14:val="standardContextual"/>
              </w:rPr>
              <w:tab/>
            </w:r>
            <w:r w:rsidRPr="00A65E1C">
              <w:rPr>
                <w:rStyle w:val="Hyperlink"/>
                <w:rFonts w:ascii="Arial" w:hAnsi="Arial"/>
              </w:rPr>
              <w:t>Notification of Major Change</w:t>
            </w:r>
            <w:r>
              <w:rPr>
                <w:webHidden/>
              </w:rPr>
              <w:tab/>
            </w:r>
            <w:r>
              <w:rPr>
                <w:webHidden/>
              </w:rPr>
              <w:fldChar w:fldCharType="begin"/>
            </w:r>
            <w:r>
              <w:rPr>
                <w:webHidden/>
              </w:rPr>
              <w:instrText xml:space="preserve"> PAGEREF _Toc217082874 \h </w:instrText>
            </w:r>
            <w:r>
              <w:rPr>
                <w:webHidden/>
              </w:rPr>
            </w:r>
            <w:r>
              <w:rPr>
                <w:webHidden/>
              </w:rPr>
              <w:fldChar w:fldCharType="separate"/>
            </w:r>
            <w:r>
              <w:rPr>
                <w:webHidden/>
              </w:rPr>
              <w:t>11</w:t>
            </w:r>
            <w:r>
              <w:rPr>
                <w:webHidden/>
              </w:rPr>
              <w:fldChar w:fldCharType="end"/>
            </w:r>
          </w:hyperlink>
        </w:p>
        <w:p w14:paraId="08BB0B60" w14:textId="547AB409" w:rsidR="00A943F1" w:rsidRDefault="00A943F1">
          <w:pPr>
            <w:pStyle w:val="TOC3"/>
            <w:tabs>
              <w:tab w:val="left" w:pos="1200"/>
              <w:tab w:val="right" w:pos="9854"/>
            </w:tabs>
            <w:rPr>
              <w:noProof/>
              <w:color w:val="auto"/>
              <w:kern w:val="2"/>
              <w:szCs w:val="24"/>
              <w:lang w:val="en-GB" w:eastAsia="en-GB"/>
              <w14:ligatures w14:val="standardContextual"/>
            </w:rPr>
          </w:pPr>
          <w:hyperlink w:anchor="_Toc217082875" w:history="1">
            <w:r w:rsidRPr="00A65E1C">
              <w:rPr>
                <w:rStyle w:val="Hyperlink"/>
                <w:noProof/>
              </w:rPr>
              <w:t xml:space="preserve">7.1 </w:t>
            </w:r>
            <w:r>
              <w:rPr>
                <w:noProof/>
                <w:color w:val="auto"/>
                <w:kern w:val="2"/>
                <w:szCs w:val="24"/>
                <w:lang w:val="en-GB" w:eastAsia="en-GB"/>
                <w14:ligatures w14:val="standardContextual"/>
              </w:rPr>
              <w:tab/>
            </w:r>
            <w:r w:rsidRPr="00A65E1C">
              <w:rPr>
                <w:rStyle w:val="Hyperlink"/>
                <w:noProof/>
              </w:rPr>
              <w:t>Educators moving practices within London</w:t>
            </w:r>
            <w:r>
              <w:rPr>
                <w:noProof/>
                <w:webHidden/>
              </w:rPr>
              <w:tab/>
            </w:r>
            <w:r>
              <w:rPr>
                <w:noProof/>
                <w:webHidden/>
              </w:rPr>
              <w:fldChar w:fldCharType="begin"/>
            </w:r>
            <w:r>
              <w:rPr>
                <w:noProof/>
                <w:webHidden/>
              </w:rPr>
              <w:instrText xml:space="preserve"> PAGEREF _Toc217082875 \h </w:instrText>
            </w:r>
            <w:r>
              <w:rPr>
                <w:noProof/>
                <w:webHidden/>
              </w:rPr>
            </w:r>
            <w:r>
              <w:rPr>
                <w:noProof/>
                <w:webHidden/>
              </w:rPr>
              <w:fldChar w:fldCharType="separate"/>
            </w:r>
            <w:r>
              <w:rPr>
                <w:noProof/>
                <w:webHidden/>
              </w:rPr>
              <w:t>11</w:t>
            </w:r>
            <w:r>
              <w:rPr>
                <w:noProof/>
                <w:webHidden/>
              </w:rPr>
              <w:fldChar w:fldCharType="end"/>
            </w:r>
          </w:hyperlink>
        </w:p>
        <w:p w14:paraId="0AB0108F" w14:textId="4390AD20" w:rsidR="00A943F1" w:rsidRDefault="00A943F1">
          <w:pPr>
            <w:pStyle w:val="TOC3"/>
            <w:tabs>
              <w:tab w:val="left" w:pos="1200"/>
              <w:tab w:val="right" w:pos="9854"/>
            </w:tabs>
            <w:rPr>
              <w:noProof/>
              <w:color w:val="auto"/>
              <w:kern w:val="2"/>
              <w:szCs w:val="24"/>
              <w:lang w:val="en-GB" w:eastAsia="en-GB"/>
              <w14:ligatures w14:val="standardContextual"/>
            </w:rPr>
          </w:pPr>
          <w:hyperlink w:anchor="_Toc217082876" w:history="1">
            <w:r w:rsidRPr="00A65E1C">
              <w:rPr>
                <w:rStyle w:val="Hyperlink"/>
                <w:noProof/>
              </w:rPr>
              <w:t xml:space="preserve">7.2 </w:t>
            </w:r>
            <w:r>
              <w:rPr>
                <w:noProof/>
                <w:color w:val="auto"/>
                <w:kern w:val="2"/>
                <w:szCs w:val="24"/>
                <w:lang w:val="en-GB" w:eastAsia="en-GB"/>
                <w14:ligatures w14:val="standardContextual"/>
              </w:rPr>
              <w:tab/>
            </w:r>
            <w:r w:rsidRPr="00A65E1C">
              <w:rPr>
                <w:rStyle w:val="Hyperlink"/>
                <w:noProof/>
              </w:rPr>
              <w:t>Educators moving practices outside London</w:t>
            </w:r>
            <w:r>
              <w:rPr>
                <w:noProof/>
                <w:webHidden/>
              </w:rPr>
              <w:tab/>
            </w:r>
            <w:r>
              <w:rPr>
                <w:noProof/>
                <w:webHidden/>
              </w:rPr>
              <w:fldChar w:fldCharType="begin"/>
            </w:r>
            <w:r>
              <w:rPr>
                <w:noProof/>
                <w:webHidden/>
              </w:rPr>
              <w:instrText xml:space="preserve"> PAGEREF _Toc217082876 \h </w:instrText>
            </w:r>
            <w:r>
              <w:rPr>
                <w:noProof/>
                <w:webHidden/>
              </w:rPr>
            </w:r>
            <w:r>
              <w:rPr>
                <w:noProof/>
                <w:webHidden/>
              </w:rPr>
              <w:fldChar w:fldCharType="separate"/>
            </w:r>
            <w:r>
              <w:rPr>
                <w:noProof/>
                <w:webHidden/>
              </w:rPr>
              <w:t>12</w:t>
            </w:r>
            <w:r>
              <w:rPr>
                <w:noProof/>
                <w:webHidden/>
              </w:rPr>
              <w:fldChar w:fldCharType="end"/>
            </w:r>
          </w:hyperlink>
        </w:p>
        <w:p w14:paraId="1F77F7A5" w14:textId="7FE611ED" w:rsidR="00A943F1" w:rsidRDefault="00A943F1">
          <w:pPr>
            <w:pStyle w:val="TOC3"/>
            <w:tabs>
              <w:tab w:val="left" w:pos="1200"/>
              <w:tab w:val="right" w:pos="9854"/>
            </w:tabs>
            <w:rPr>
              <w:noProof/>
              <w:color w:val="auto"/>
              <w:kern w:val="2"/>
              <w:szCs w:val="24"/>
              <w:lang w:val="en-GB" w:eastAsia="en-GB"/>
              <w14:ligatures w14:val="standardContextual"/>
            </w:rPr>
          </w:pPr>
          <w:hyperlink w:anchor="_Toc217082877" w:history="1">
            <w:r w:rsidRPr="00A65E1C">
              <w:rPr>
                <w:rStyle w:val="Hyperlink"/>
                <w:noProof/>
              </w:rPr>
              <w:t xml:space="preserve">7.3 </w:t>
            </w:r>
            <w:r>
              <w:rPr>
                <w:noProof/>
                <w:color w:val="auto"/>
                <w:kern w:val="2"/>
                <w:szCs w:val="24"/>
                <w:lang w:val="en-GB" w:eastAsia="en-GB"/>
                <w14:ligatures w14:val="standardContextual"/>
              </w:rPr>
              <w:tab/>
            </w:r>
            <w:r w:rsidRPr="00A65E1C">
              <w:rPr>
                <w:rStyle w:val="Hyperlink"/>
                <w:noProof/>
              </w:rPr>
              <w:t>Major changes to learning environments</w:t>
            </w:r>
            <w:r>
              <w:rPr>
                <w:noProof/>
                <w:webHidden/>
              </w:rPr>
              <w:tab/>
            </w:r>
            <w:r>
              <w:rPr>
                <w:noProof/>
                <w:webHidden/>
              </w:rPr>
              <w:fldChar w:fldCharType="begin"/>
            </w:r>
            <w:r>
              <w:rPr>
                <w:noProof/>
                <w:webHidden/>
              </w:rPr>
              <w:instrText xml:space="preserve"> PAGEREF _Toc217082877 \h </w:instrText>
            </w:r>
            <w:r>
              <w:rPr>
                <w:noProof/>
                <w:webHidden/>
              </w:rPr>
            </w:r>
            <w:r>
              <w:rPr>
                <w:noProof/>
                <w:webHidden/>
              </w:rPr>
              <w:fldChar w:fldCharType="separate"/>
            </w:r>
            <w:r>
              <w:rPr>
                <w:noProof/>
                <w:webHidden/>
              </w:rPr>
              <w:t>12</w:t>
            </w:r>
            <w:r>
              <w:rPr>
                <w:noProof/>
                <w:webHidden/>
              </w:rPr>
              <w:fldChar w:fldCharType="end"/>
            </w:r>
          </w:hyperlink>
        </w:p>
        <w:p w14:paraId="58644989" w14:textId="2378349F" w:rsidR="00A943F1" w:rsidRDefault="00A943F1">
          <w:pPr>
            <w:pStyle w:val="TOC3"/>
            <w:tabs>
              <w:tab w:val="left" w:pos="1200"/>
              <w:tab w:val="right" w:pos="9854"/>
            </w:tabs>
            <w:rPr>
              <w:noProof/>
              <w:color w:val="auto"/>
              <w:kern w:val="2"/>
              <w:szCs w:val="24"/>
              <w:lang w:val="en-GB" w:eastAsia="en-GB"/>
              <w14:ligatures w14:val="standardContextual"/>
            </w:rPr>
          </w:pPr>
          <w:hyperlink w:anchor="_Toc217082878" w:history="1">
            <w:r w:rsidRPr="00A65E1C">
              <w:rPr>
                <w:rStyle w:val="Hyperlink"/>
                <w:noProof/>
              </w:rPr>
              <w:t xml:space="preserve">7.4 </w:t>
            </w:r>
            <w:r>
              <w:rPr>
                <w:noProof/>
                <w:color w:val="auto"/>
                <w:kern w:val="2"/>
                <w:szCs w:val="24"/>
                <w:lang w:val="en-GB" w:eastAsia="en-GB"/>
                <w14:ligatures w14:val="standardContextual"/>
              </w:rPr>
              <w:tab/>
            </w:r>
            <w:r w:rsidRPr="00A65E1C">
              <w:rPr>
                <w:rStyle w:val="Hyperlink"/>
                <w:noProof/>
              </w:rPr>
              <w:t>Minor changes to learning environments</w:t>
            </w:r>
            <w:r>
              <w:rPr>
                <w:noProof/>
                <w:webHidden/>
              </w:rPr>
              <w:tab/>
            </w:r>
            <w:r>
              <w:rPr>
                <w:noProof/>
                <w:webHidden/>
              </w:rPr>
              <w:fldChar w:fldCharType="begin"/>
            </w:r>
            <w:r>
              <w:rPr>
                <w:noProof/>
                <w:webHidden/>
              </w:rPr>
              <w:instrText xml:space="preserve"> PAGEREF _Toc217082878 \h </w:instrText>
            </w:r>
            <w:r>
              <w:rPr>
                <w:noProof/>
                <w:webHidden/>
              </w:rPr>
            </w:r>
            <w:r>
              <w:rPr>
                <w:noProof/>
                <w:webHidden/>
              </w:rPr>
              <w:fldChar w:fldCharType="separate"/>
            </w:r>
            <w:r>
              <w:rPr>
                <w:noProof/>
                <w:webHidden/>
              </w:rPr>
              <w:t>12</w:t>
            </w:r>
            <w:r>
              <w:rPr>
                <w:noProof/>
                <w:webHidden/>
              </w:rPr>
              <w:fldChar w:fldCharType="end"/>
            </w:r>
          </w:hyperlink>
        </w:p>
        <w:p w14:paraId="1A65E962" w14:textId="47777157" w:rsidR="00A943F1" w:rsidRDefault="00A943F1">
          <w:pPr>
            <w:pStyle w:val="TOC2"/>
            <w:tabs>
              <w:tab w:val="left" w:pos="960"/>
            </w:tabs>
            <w:rPr>
              <w:rFonts w:asciiTheme="minorHAnsi" w:eastAsiaTheme="minorEastAsia" w:hAnsiTheme="minorHAnsi" w:cstheme="minorBidi"/>
              <w:b w:val="0"/>
              <w:color w:val="auto"/>
              <w:kern w:val="2"/>
              <w:sz w:val="24"/>
              <w:lang w:eastAsia="en-GB"/>
              <w14:ligatures w14:val="standardContextual"/>
            </w:rPr>
          </w:pPr>
          <w:hyperlink w:anchor="_Toc217082879" w:history="1">
            <w:r w:rsidRPr="00A65E1C">
              <w:rPr>
                <w:rStyle w:val="Hyperlink"/>
                <w:rFonts w:ascii="Arial" w:hAnsi="Arial"/>
              </w:rPr>
              <w:t>8.0</w:t>
            </w:r>
            <w:r>
              <w:rPr>
                <w:rFonts w:asciiTheme="minorHAnsi" w:eastAsiaTheme="minorEastAsia" w:hAnsiTheme="minorHAnsi" w:cstheme="minorBidi"/>
                <w:b w:val="0"/>
                <w:color w:val="auto"/>
                <w:kern w:val="2"/>
                <w:sz w:val="24"/>
                <w:lang w:eastAsia="en-GB"/>
                <w14:ligatures w14:val="standardContextual"/>
              </w:rPr>
              <w:tab/>
            </w:r>
            <w:r w:rsidRPr="00A65E1C">
              <w:rPr>
                <w:rStyle w:val="Hyperlink"/>
                <w:rFonts w:ascii="Arial" w:hAnsi="Arial"/>
              </w:rPr>
              <w:t>Use of data</w:t>
            </w:r>
            <w:r>
              <w:rPr>
                <w:webHidden/>
              </w:rPr>
              <w:tab/>
            </w:r>
            <w:r>
              <w:rPr>
                <w:webHidden/>
              </w:rPr>
              <w:fldChar w:fldCharType="begin"/>
            </w:r>
            <w:r>
              <w:rPr>
                <w:webHidden/>
              </w:rPr>
              <w:instrText xml:space="preserve"> PAGEREF _Toc217082879 \h </w:instrText>
            </w:r>
            <w:r>
              <w:rPr>
                <w:webHidden/>
              </w:rPr>
            </w:r>
            <w:r>
              <w:rPr>
                <w:webHidden/>
              </w:rPr>
              <w:fldChar w:fldCharType="separate"/>
            </w:r>
            <w:r>
              <w:rPr>
                <w:webHidden/>
              </w:rPr>
              <w:t>12</w:t>
            </w:r>
            <w:r>
              <w:rPr>
                <w:webHidden/>
              </w:rPr>
              <w:fldChar w:fldCharType="end"/>
            </w:r>
          </w:hyperlink>
        </w:p>
        <w:p w14:paraId="52B71B8F" w14:textId="65ED7144" w:rsidR="00A943F1" w:rsidRDefault="00A943F1">
          <w:pPr>
            <w:pStyle w:val="TOC2"/>
            <w:tabs>
              <w:tab w:val="left" w:pos="960"/>
            </w:tabs>
            <w:rPr>
              <w:rFonts w:asciiTheme="minorHAnsi" w:eastAsiaTheme="minorEastAsia" w:hAnsiTheme="minorHAnsi" w:cstheme="minorBidi"/>
              <w:b w:val="0"/>
              <w:color w:val="auto"/>
              <w:kern w:val="2"/>
              <w:sz w:val="24"/>
              <w:lang w:eastAsia="en-GB"/>
              <w14:ligatures w14:val="standardContextual"/>
            </w:rPr>
          </w:pPr>
          <w:hyperlink w:anchor="_Toc217082880" w:history="1">
            <w:r w:rsidRPr="00A65E1C">
              <w:rPr>
                <w:rStyle w:val="Hyperlink"/>
                <w:rFonts w:ascii="Arial" w:hAnsi="Arial"/>
              </w:rPr>
              <w:t>9.0</w:t>
            </w:r>
            <w:r>
              <w:rPr>
                <w:rFonts w:asciiTheme="minorHAnsi" w:eastAsiaTheme="minorEastAsia" w:hAnsiTheme="minorHAnsi" w:cstheme="minorBidi"/>
                <w:b w:val="0"/>
                <w:color w:val="auto"/>
                <w:kern w:val="2"/>
                <w:sz w:val="24"/>
                <w:lang w:eastAsia="en-GB"/>
                <w14:ligatures w14:val="standardContextual"/>
              </w:rPr>
              <w:tab/>
            </w:r>
            <w:r w:rsidRPr="00A65E1C">
              <w:rPr>
                <w:rStyle w:val="Hyperlink"/>
                <w:rFonts w:ascii="Arial" w:hAnsi="Arial"/>
              </w:rPr>
              <w:t>Further information</w:t>
            </w:r>
            <w:r>
              <w:rPr>
                <w:webHidden/>
              </w:rPr>
              <w:tab/>
            </w:r>
            <w:r>
              <w:rPr>
                <w:webHidden/>
              </w:rPr>
              <w:fldChar w:fldCharType="begin"/>
            </w:r>
            <w:r>
              <w:rPr>
                <w:webHidden/>
              </w:rPr>
              <w:instrText xml:space="preserve"> PAGEREF _Toc217082880 \h </w:instrText>
            </w:r>
            <w:r>
              <w:rPr>
                <w:webHidden/>
              </w:rPr>
            </w:r>
            <w:r>
              <w:rPr>
                <w:webHidden/>
              </w:rPr>
              <w:fldChar w:fldCharType="separate"/>
            </w:r>
            <w:r>
              <w:rPr>
                <w:webHidden/>
              </w:rPr>
              <w:t>13</w:t>
            </w:r>
            <w:r>
              <w:rPr>
                <w:webHidden/>
              </w:rPr>
              <w:fldChar w:fldCharType="end"/>
            </w:r>
          </w:hyperlink>
        </w:p>
        <w:p w14:paraId="55A91750" w14:textId="01BA16F5" w:rsidR="00A943F1" w:rsidRDefault="00A943F1">
          <w:pPr>
            <w:pStyle w:val="TOC2"/>
            <w:tabs>
              <w:tab w:val="left" w:pos="960"/>
            </w:tabs>
            <w:rPr>
              <w:rFonts w:asciiTheme="minorHAnsi" w:eastAsiaTheme="minorEastAsia" w:hAnsiTheme="minorHAnsi" w:cstheme="minorBidi"/>
              <w:b w:val="0"/>
              <w:color w:val="auto"/>
              <w:kern w:val="2"/>
              <w:sz w:val="24"/>
              <w:lang w:eastAsia="en-GB"/>
              <w14:ligatures w14:val="standardContextual"/>
            </w:rPr>
          </w:pPr>
          <w:hyperlink w:anchor="_Toc217082881" w:history="1">
            <w:r w:rsidRPr="00A65E1C">
              <w:rPr>
                <w:rStyle w:val="Hyperlink"/>
                <w:rFonts w:ascii="Arial" w:hAnsi="Arial"/>
              </w:rPr>
              <w:t>10.</w:t>
            </w:r>
            <w:r>
              <w:rPr>
                <w:rFonts w:asciiTheme="minorHAnsi" w:eastAsiaTheme="minorEastAsia" w:hAnsiTheme="minorHAnsi" w:cstheme="minorBidi"/>
                <w:b w:val="0"/>
                <w:color w:val="auto"/>
                <w:kern w:val="2"/>
                <w:sz w:val="24"/>
                <w:lang w:eastAsia="en-GB"/>
                <w14:ligatures w14:val="standardContextual"/>
              </w:rPr>
              <w:tab/>
            </w:r>
            <w:r w:rsidRPr="00A65E1C">
              <w:rPr>
                <w:rStyle w:val="Hyperlink"/>
                <w:rFonts w:ascii="Arial" w:hAnsi="Arial"/>
              </w:rPr>
              <w:t>Appendix</w:t>
            </w:r>
            <w:r>
              <w:rPr>
                <w:webHidden/>
              </w:rPr>
              <w:tab/>
            </w:r>
            <w:r>
              <w:rPr>
                <w:webHidden/>
              </w:rPr>
              <w:fldChar w:fldCharType="begin"/>
            </w:r>
            <w:r>
              <w:rPr>
                <w:webHidden/>
              </w:rPr>
              <w:instrText xml:space="preserve"> PAGEREF _Toc217082881 \h </w:instrText>
            </w:r>
            <w:r>
              <w:rPr>
                <w:webHidden/>
              </w:rPr>
            </w:r>
            <w:r>
              <w:rPr>
                <w:webHidden/>
              </w:rPr>
              <w:fldChar w:fldCharType="separate"/>
            </w:r>
            <w:r>
              <w:rPr>
                <w:webHidden/>
              </w:rPr>
              <w:t>14</w:t>
            </w:r>
            <w:r>
              <w:rPr>
                <w:webHidden/>
              </w:rPr>
              <w:fldChar w:fldCharType="end"/>
            </w:r>
          </w:hyperlink>
        </w:p>
        <w:p w14:paraId="52F03426" w14:textId="5D89A166" w:rsidR="00A943F1" w:rsidRDefault="00A943F1">
          <w:pPr>
            <w:pStyle w:val="TOC3"/>
            <w:tabs>
              <w:tab w:val="left" w:pos="1200"/>
              <w:tab w:val="right" w:pos="9854"/>
            </w:tabs>
            <w:rPr>
              <w:noProof/>
              <w:color w:val="auto"/>
              <w:kern w:val="2"/>
              <w:szCs w:val="24"/>
              <w:lang w:val="en-GB" w:eastAsia="en-GB"/>
              <w14:ligatures w14:val="standardContextual"/>
            </w:rPr>
          </w:pPr>
          <w:hyperlink w:anchor="_Toc217082882" w:history="1">
            <w:r w:rsidRPr="00A65E1C">
              <w:rPr>
                <w:rStyle w:val="Hyperlink"/>
                <w:noProof/>
              </w:rPr>
              <w:t>10.1</w:t>
            </w:r>
            <w:r>
              <w:rPr>
                <w:noProof/>
                <w:color w:val="auto"/>
                <w:kern w:val="2"/>
                <w:szCs w:val="24"/>
                <w:lang w:val="en-GB" w:eastAsia="en-GB"/>
                <w14:ligatures w14:val="standardContextual"/>
              </w:rPr>
              <w:tab/>
            </w:r>
            <w:r w:rsidRPr="00A65E1C">
              <w:rPr>
                <w:rStyle w:val="Hyperlink"/>
                <w:noProof/>
              </w:rPr>
              <w:t>Induction Timetable Example</w:t>
            </w:r>
            <w:r>
              <w:rPr>
                <w:noProof/>
                <w:webHidden/>
              </w:rPr>
              <w:tab/>
            </w:r>
            <w:r>
              <w:rPr>
                <w:noProof/>
                <w:webHidden/>
              </w:rPr>
              <w:fldChar w:fldCharType="begin"/>
            </w:r>
            <w:r>
              <w:rPr>
                <w:noProof/>
                <w:webHidden/>
              </w:rPr>
              <w:instrText xml:space="preserve"> PAGEREF _Toc217082882 \h </w:instrText>
            </w:r>
            <w:r>
              <w:rPr>
                <w:noProof/>
                <w:webHidden/>
              </w:rPr>
            </w:r>
            <w:r>
              <w:rPr>
                <w:noProof/>
                <w:webHidden/>
              </w:rPr>
              <w:fldChar w:fldCharType="separate"/>
            </w:r>
            <w:r>
              <w:rPr>
                <w:noProof/>
                <w:webHidden/>
              </w:rPr>
              <w:t>14</w:t>
            </w:r>
            <w:r>
              <w:rPr>
                <w:noProof/>
                <w:webHidden/>
              </w:rPr>
              <w:fldChar w:fldCharType="end"/>
            </w:r>
          </w:hyperlink>
        </w:p>
        <w:p w14:paraId="640D78B5" w14:textId="65ADF47F" w:rsidR="00A943F1" w:rsidRDefault="00A943F1">
          <w:pPr>
            <w:pStyle w:val="TOC3"/>
            <w:tabs>
              <w:tab w:val="left" w:pos="1200"/>
              <w:tab w:val="right" w:pos="9854"/>
            </w:tabs>
            <w:rPr>
              <w:noProof/>
              <w:color w:val="auto"/>
              <w:kern w:val="2"/>
              <w:szCs w:val="24"/>
              <w:lang w:val="en-GB" w:eastAsia="en-GB"/>
              <w14:ligatures w14:val="standardContextual"/>
            </w:rPr>
          </w:pPr>
          <w:hyperlink w:anchor="_Toc217082883" w:history="1">
            <w:r w:rsidRPr="00A65E1C">
              <w:rPr>
                <w:rStyle w:val="Hyperlink"/>
                <w:noProof/>
              </w:rPr>
              <w:t>10.2</w:t>
            </w:r>
            <w:r>
              <w:rPr>
                <w:noProof/>
                <w:color w:val="auto"/>
                <w:kern w:val="2"/>
                <w:szCs w:val="24"/>
                <w:lang w:val="en-GB" w:eastAsia="en-GB"/>
                <w14:ligatures w14:val="standardContextual"/>
              </w:rPr>
              <w:tab/>
            </w:r>
            <w:r w:rsidRPr="00A65E1C">
              <w:rPr>
                <w:rStyle w:val="Hyperlink"/>
                <w:noProof/>
              </w:rPr>
              <w:t>Weekly Timetable Example</w:t>
            </w:r>
            <w:r>
              <w:rPr>
                <w:noProof/>
                <w:webHidden/>
              </w:rPr>
              <w:tab/>
            </w:r>
            <w:r>
              <w:rPr>
                <w:noProof/>
                <w:webHidden/>
              </w:rPr>
              <w:fldChar w:fldCharType="begin"/>
            </w:r>
            <w:r>
              <w:rPr>
                <w:noProof/>
                <w:webHidden/>
              </w:rPr>
              <w:instrText xml:space="preserve"> PAGEREF _Toc217082883 \h </w:instrText>
            </w:r>
            <w:r>
              <w:rPr>
                <w:noProof/>
                <w:webHidden/>
              </w:rPr>
            </w:r>
            <w:r>
              <w:rPr>
                <w:noProof/>
                <w:webHidden/>
              </w:rPr>
              <w:fldChar w:fldCharType="separate"/>
            </w:r>
            <w:r>
              <w:rPr>
                <w:noProof/>
                <w:webHidden/>
              </w:rPr>
              <w:t>15</w:t>
            </w:r>
            <w:r>
              <w:rPr>
                <w:noProof/>
                <w:webHidden/>
              </w:rPr>
              <w:fldChar w:fldCharType="end"/>
            </w:r>
          </w:hyperlink>
        </w:p>
        <w:p w14:paraId="398A104E" w14:textId="73DCAEF6" w:rsidR="00E84BE6" w:rsidRDefault="00E84BE6" w:rsidP="006D710C">
          <w:pPr>
            <w:ind w:right="-286"/>
          </w:pPr>
          <w:r>
            <w:rPr>
              <w:b/>
              <w:bCs/>
            </w:rPr>
            <w:fldChar w:fldCharType="end"/>
          </w:r>
        </w:p>
      </w:sdtContent>
    </w:sdt>
    <w:p w14:paraId="05D78EC7" w14:textId="77777777" w:rsidR="00107AD3" w:rsidRDefault="00107AD3" w:rsidP="006D710C">
      <w:pPr>
        <w:spacing w:after="0" w:line="240" w:lineRule="auto"/>
        <w:ind w:right="-286"/>
        <w:textboxTightWrap w:val="none"/>
        <w:rPr>
          <w:rFonts w:ascii="Arial Bold" w:hAnsi="Arial Bold" w:cs="Arial"/>
          <w:b/>
          <w:color w:val="231F20" w:themeColor="background1"/>
          <w:kern w:val="28"/>
          <w:sz w:val="32"/>
          <w14:ligatures w14:val="standardContextual"/>
        </w:rPr>
      </w:pPr>
      <w:r>
        <w:br w:type="page"/>
      </w:r>
    </w:p>
    <w:p w14:paraId="19F93BDB" w14:textId="66C1C76F" w:rsidR="002F6EFB" w:rsidRPr="00B6307B" w:rsidRDefault="00115288" w:rsidP="006D710C">
      <w:pPr>
        <w:pStyle w:val="Heading2"/>
        <w:ind w:right="-286" w:firstLine="851"/>
        <w:rPr>
          <w:rStyle w:val="Heading1Char"/>
          <w:b/>
          <w:bCs w:val="0"/>
          <w:color w:val="auto"/>
          <w:sz w:val="32"/>
        </w:rPr>
      </w:pPr>
      <w:bookmarkStart w:id="4" w:name="_Toc217082861"/>
      <w:r>
        <w:rPr>
          <w:rStyle w:val="Heading1Char"/>
          <w:b/>
          <w:bCs w:val="0"/>
          <w:color w:val="auto"/>
          <w:sz w:val="32"/>
        </w:rPr>
        <w:lastRenderedPageBreak/>
        <w:t>1.0</w:t>
      </w:r>
      <w:r>
        <w:rPr>
          <w:rStyle w:val="Heading1Char"/>
          <w:b/>
          <w:bCs w:val="0"/>
          <w:color w:val="auto"/>
          <w:sz w:val="32"/>
        </w:rPr>
        <w:tab/>
      </w:r>
      <w:r w:rsidR="00EC76EE" w:rsidRPr="00B6307B">
        <w:rPr>
          <w:rStyle w:val="Heading1Char"/>
          <w:b/>
          <w:bCs w:val="0"/>
          <w:color w:val="auto"/>
          <w:sz w:val="32"/>
        </w:rPr>
        <w:t>Background</w:t>
      </w:r>
      <w:bookmarkEnd w:id="4"/>
    </w:p>
    <w:p w14:paraId="76E239F9" w14:textId="77777777" w:rsidR="0088385C" w:rsidRPr="008733BB" w:rsidRDefault="0088385C" w:rsidP="006D710C">
      <w:pPr>
        <w:spacing w:after="0" w:line="240" w:lineRule="auto"/>
        <w:ind w:right="-286"/>
        <w:rPr>
          <w:color w:val="auto"/>
          <w:sz w:val="10"/>
          <w:szCs w:val="10"/>
        </w:rPr>
      </w:pPr>
    </w:p>
    <w:p w14:paraId="00CB2929" w14:textId="3E668997" w:rsidR="007B562A" w:rsidRPr="008733BB" w:rsidRDefault="007B562A" w:rsidP="006D710C">
      <w:pPr>
        <w:spacing w:after="0" w:line="240" w:lineRule="auto"/>
        <w:ind w:right="-286"/>
        <w:rPr>
          <w:color w:val="auto"/>
        </w:rPr>
      </w:pPr>
      <w:bookmarkStart w:id="5" w:name="_Toc65072035"/>
      <w:r w:rsidRPr="008733BB">
        <w:rPr>
          <w:color w:val="auto"/>
        </w:rPr>
        <w:t>NHS England Workforce Training &amp; Education</w:t>
      </w:r>
      <w:r w:rsidR="005931A6">
        <w:rPr>
          <w:color w:val="auto"/>
        </w:rPr>
        <w:t xml:space="preserve">, </w:t>
      </w:r>
      <w:r w:rsidRPr="008733BB">
        <w:rPr>
          <w:color w:val="auto"/>
        </w:rPr>
        <w:t>London is responsible for the quality assurance of education and training of healthcare learners in</w:t>
      </w:r>
      <w:r w:rsidR="00540E5D" w:rsidRPr="008733BB">
        <w:rPr>
          <w:color w:val="auto"/>
        </w:rPr>
        <w:t xml:space="preserve"> London</w:t>
      </w:r>
      <w:r w:rsidRPr="008733BB">
        <w:rPr>
          <w:color w:val="auto"/>
        </w:rPr>
        <w:t xml:space="preserve">. Quality </w:t>
      </w:r>
      <w:r w:rsidR="0015004E" w:rsidRPr="008733BB">
        <w:rPr>
          <w:color w:val="auto"/>
        </w:rPr>
        <w:t xml:space="preserve">primary care </w:t>
      </w:r>
      <w:r w:rsidRPr="008733BB">
        <w:rPr>
          <w:color w:val="auto"/>
        </w:rPr>
        <w:t xml:space="preserve">placement experiences, within a positive learning environment, support the development of </w:t>
      </w:r>
      <w:r w:rsidR="00E71654" w:rsidRPr="008733BB">
        <w:rPr>
          <w:color w:val="auto"/>
        </w:rPr>
        <w:t xml:space="preserve">all </w:t>
      </w:r>
      <w:r w:rsidRPr="008733BB">
        <w:rPr>
          <w:color w:val="auto"/>
        </w:rPr>
        <w:t>healthcare professionals</w:t>
      </w:r>
      <w:r w:rsidR="00E71654" w:rsidRPr="008733BB">
        <w:rPr>
          <w:color w:val="auto"/>
        </w:rPr>
        <w:t>,</w:t>
      </w:r>
      <w:r w:rsidRPr="008733BB">
        <w:rPr>
          <w:color w:val="auto"/>
        </w:rPr>
        <w:t xml:space="preserve"> to deliver safe and effective person-centred care.</w:t>
      </w:r>
      <w:r w:rsidR="005931A6">
        <w:rPr>
          <w:color w:val="auto"/>
        </w:rPr>
        <w:t xml:space="preserve"> </w:t>
      </w:r>
    </w:p>
    <w:p w14:paraId="0CF6ADDD" w14:textId="77777777" w:rsidR="007B562A" w:rsidRPr="008733BB" w:rsidRDefault="007B562A" w:rsidP="006D710C">
      <w:pPr>
        <w:spacing w:after="0" w:line="240" w:lineRule="auto"/>
        <w:ind w:right="-286"/>
        <w:rPr>
          <w:color w:val="auto"/>
        </w:rPr>
      </w:pPr>
      <w:r w:rsidRPr="008733BB">
        <w:rPr>
          <w:color w:val="auto"/>
        </w:rPr>
        <w:t> </w:t>
      </w:r>
    </w:p>
    <w:p w14:paraId="6E78B1F4" w14:textId="1CEF7C05" w:rsidR="007B562A" w:rsidRPr="008733BB" w:rsidRDefault="007B562A" w:rsidP="006D710C">
      <w:pPr>
        <w:spacing w:after="0" w:line="240" w:lineRule="auto"/>
        <w:ind w:right="-286"/>
        <w:rPr>
          <w:color w:val="auto"/>
        </w:rPr>
      </w:pPr>
      <w:r w:rsidRPr="008733BB">
        <w:rPr>
          <w:color w:val="auto"/>
        </w:rPr>
        <w:t xml:space="preserve">The Quality Monitoring of Educational Environments and Educators in Primary and Community Care was created in September 2020 </w:t>
      </w:r>
      <w:r w:rsidR="00D10BFC" w:rsidRPr="008733BB">
        <w:rPr>
          <w:color w:val="auto"/>
        </w:rPr>
        <w:t xml:space="preserve">to ensure all </w:t>
      </w:r>
      <w:r w:rsidRPr="008733BB">
        <w:rPr>
          <w:color w:val="auto"/>
        </w:rPr>
        <w:t xml:space="preserve">individuals and organisations who </w:t>
      </w:r>
      <w:r w:rsidR="008A6049" w:rsidRPr="008733BB">
        <w:rPr>
          <w:color w:val="auto"/>
        </w:rPr>
        <w:t xml:space="preserve">provide </w:t>
      </w:r>
      <w:r w:rsidRPr="008733BB">
        <w:rPr>
          <w:color w:val="auto"/>
        </w:rPr>
        <w:t>education and training to healthcare learners</w:t>
      </w:r>
      <w:r w:rsidR="00A9288B" w:rsidRPr="008733BB">
        <w:rPr>
          <w:color w:val="auto"/>
        </w:rPr>
        <w:t>,</w:t>
      </w:r>
      <w:r w:rsidRPr="008733BB">
        <w:rPr>
          <w:color w:val="auto"/>
        </w:rPr>
        <w:t xml:space="preserve"> understand their responsibilities and expectations in relation to </w:t>
      </w:r>
      <w:r w:rsidR="008A6049" w:rsidRPr="008733BB">
        <w:rPr>
          <w:color w:val="auto"/>
        </w:rPr>
        <w:t xml:space="preserve">primary care </w:t>
      </w:r>
      <w:r w:rsidRPr="008733BB">
        <w:rPr>
          <w:color w:val="auto"/>
        </w:rPr>
        <w:t>placement learning.</w:t>
      </w:r>
      <w:r w:rsidR="00E109BB" w:rsidRPr="008733BB">
        <w:rPr>
          <w:color w:val="auto"/>
        </w:rPr>
        <w:t xml:space="preserve"> </w:t>
      </w:r>
    </w:p>
    <w:p w14:paraId="0281EB08" w14:textId="0E759FA0" w:rsidR="007B562A" w:rsidRPr="008733BB" w:rsidRDefault="00C5292F" w:rsidP="006D710C">
      <w:pPr>
        <w:tabs>
          <w:tab w:val="left" w:pos="6230"/>
        </w:tabs>
        <w:spacing w:after="0" w:line="240" w:lineRule="auto"/>
        <w:ind w:right="-286"/>
        <w:rPr>
          <w:color w:val="auto"/>
        </w:rPr>
      </w:pPr>
      <w:r w:rsidRPr="008733BB">
        <w:rPr>
          <w:color w:val="auto"/>
        </w:rPr>
        <w:tab/>
      </w:r>
    </w:p>
    <w:p w14:paraId="58C48C4A" w14:textId="66077862" w:rsidR="00C5292F" w:rsidRPr="008733BB" w:rsidRDefault="00656F84" w:rsidP="006D710C">
      <w:pPr>
        <w:spacing w:after="0" w:line="240" w:lineRule="auto"/>
        <w:ind w:right="-286"/>
        <w:rPr>
          <w:color w:val="auto"/>
        </w:rPr>
      </w:pPr>
      <w:r w:rsidRPr="008733BB">
        <w:rPr>
          <w:color w:val="auto"/>
        </w:rPr>
        <w:t>This led to a review of the accreditation of educators and learning environments process, and subsequent</w:t>
      </w:r>
      <w:r w:rsidR="0020223B" w:rsidRPr="008733BB">
        <w:rPr>
          <w:color w:val="auto"/>
        </w:rPr>
        <w:t xml:space="preserve"> </w:t>
      </w:r>
      <w:r w:rsidR="004F42A9" w:rsidRPr="008733BB">
        <w:rPr>
          <w:color w:val="auto"/>
        </w:rPr>
        <w:t xml:space="preserve">launch of the </w:t>
      </w:r>
      <w:hyperlink r:id="rId28" w:history="1">
        <w:r w:rsidR="00C5292F" w:rsidRPr="008733BB">
          <w:rPr>
            <w:rStyle w:val="Hyperlink"/>
            <w:rFonts w:ascii="Arial" w:hAnsi="Arial"/>
          </w:rPr>
          <w:t>Education Quality Framework</w:t>
        </w:r>
      </w:hyperlink>
      <w:r w:rsidR="00C5292F" w:rsidRPr="008733BB">
        <w:rPr>
          <w:color w:val="005EB8" w:themeColor="text2"/>
        </w:rPr>
        <w:t>.</w:t>
      </w:r>
    </w:p>
    <w:p w14:paraId="635C0911" w14:textId="0A89851E" w:rsidR="00CB21F0" w:rsidRPr="008733BB" w:rsidRDefault="00735886" w:rsidP="006D710C">
      <w:pPr>
        <w:spacing w:after="0" w:line="240" w:lineRule="auto"/>
        <w:ind w:right="-286"/>
        <w:rPr>
          <w:color w:val="auto"/>
        </w:rPr>
      </w:pPr>
      <w:r w:rsidRPr="008733BB">
        <w:rPr>
          <w:color w:val="auto"/>
        </w:rPr>
        <w:t>.</w:t>
      </w:r>
      <w:r w:rsidR="00E109BB" w:rsidRPr="008733BB">
        <w:rPr>
          <w:color w:val="auto"/>
        </w:rPr>
        <w:t xml:space="preserve"> </w:t>
      </w:r>
    </w:p>
    <w:p w14:paraId="1BE7F604" w14:textId="0887395E" w:rsidR="00E10F25" w:rsidRDefault="00735886" w:rsidP="006D710C">
      <w:pPr>
        <w:spacing w:after="0" w:line="240" w:lineRule="auto"/>
        <w:ind w:right="-286"/>
        <w:rPr>
          <w:color w:val="auto"/>
        </w:rPr>
      </w:pPr>
      <w:r w:rsidRPr="008733BB">
        <w:rPr>
          <w:color w:val="auto"/>
        </w:rPr>
        <w:t>The accreditation process now incorporates the mandatory Domains for this framework</w:t>
      </w:r>
      <w:r w:rsidR="00095839" w:rsidRPr="008733BB">
        <w:rPr>
          <w:rFonts w:eastAsia="Arial"/>
          <w:color w:val="auto"/>
        </w:rPr>
        <w:t xml:space="preserve"> </w:t>
      </w:r>
      <w:r w:rsidR="00526483" w:rsidRPr="008733BB">
        <w:rPr>
          <w:color w:val="auto"/>
        </w:rPr>
        <w:t xml:space="preserve">to </w:t>
      </w:r>
      <w:r w:rsidR="00BB09F0" w:rsidRPr="008733BB">
        <w:rPr>
          <w:color w:val="auto"/>
        </w:rPr>
        <w:t>underpin</w:t>
      </w:r>
      <w:r w:rsidR="00526483" w:rsidRPr="008733BB">
        <w:rPr>
          <w:color w:val="auto"/>
        </w:rPr>
        <w:t xml:space="preserve"> the expected </w:t>
      </w:r>
      <w:r w:rsidR="00095839" w:rsidRPr="008733BB">
        <w:rPr>
          <w:color w:val="auto"/>
        </w:rPr>
        <w:t xml:space="preserve">quality standards </w:t>
      </w:r>
      <w:r w:rsidR="00526483" w:rsidRPr="008733BB">
        <w:rPr>
          <w:color w:val="auto"/>
        </w:rPr>
        <w:t>o</w:t>
      </w:r>
      <w:r w:rsidR="00095839" w:rsidRPr="008733BB">
        <w:rPr>
          <w:color w:val="auto"/>
        </w:rPr>
        <w:t>f clinical learning environments</w:t>
      </w:r>
      <w:r w:rsidR="00EA08C7" w:rsidRPr="008733BB">
        <w:rPr>
          <w:color w:val="auto"/>
        </w:rPr>
        <w:t xml:space="preserve"> are adhered to.</w:t>
      </w:r>
      <w:r w:rsidR="004F42A9" w:rsidRPr="008733BB">
        <w:rPr>
          <w:color w:val="auto"/>
        </w:rPr>
        <w:t xml:space="preserve"> </w:t>
      </w:r>
    </w:p>
    <w:p w14:paraId="21D11C67" w14:textId="77777777" w:rsidR="0091162E" w:rsidRDefault="0091162E" w:rsidP="006D710C">
      <w:pPr>
        <w:spacing w:after="0" w:line="240" w:lineRule="auto"/>
        <w:ind w:right="-286"/>
        <w:rPr>
          <w:color w:val="auto"/>
        </w:rPr>
      </w:pPr>
    </w:p>
    <w:p w14:paraId="63D20FC6" w14:textId="7769D5DD" w:rsidR="0091162E" w:rsidRPr="008733BB" w:rsidRDefault="0091162E" w:rsidP="006D710C">
      <w:pPr>
        <w:spacing w:after="0" w:line="240" w:lineRule="auto"/>
        <w:ind w:right="-286"/>
        <w:rPr>
          <w:color w:val="auto"/>
        </w:rPr>
      </w:pPr>
      <w:r>
        <w:rPr>
          <w:color w:val="auto"/>
        </w:rPr>
        <w:t xml:space="preserve">For GP educators, their approval as a GP Educator becomes permanent on the GMC register without the requirement for re-approval. There is no minimum number of sessions a GP educator must work to host </w:t>
      </w:r>
      <w:proofErr w:type="gramStart"/>
      <w:r>
        <w:rPr>
          <w:color w:val="auto"/>
        </w:rPr>
        <w:t>learners,</w:t>
      </w:r>
      <w:proofErr w:type="gramEnd"/>
      <w:r>
        <w:rPr>
          <w:color w:val="auto"/>
        </w:rPr>
        <w:t xml:space="preserve"> however the learning environment must be able to provide suitable supervision and educational input for learners where the supervisor works less than full time.</w:t>
      </w:r>
    </w:p>
    <w:p w14:paraId="4C5E3CA1" w14:textId="644D93CB" w:rsidR="002E0C21" w:rsidRPr="008733BB" w:rsidRDefault="002E0C21" w:rsidP="006D710C">
      <w:pPr>
        <w:spacing w:after="0" w:line="240" w:lineRule="auto"/>
        <w:ind w:right="-286"/>
        <w:rPr>
          <w:color w:val="auto"/>
        </w:rPr>
      </w:pPr>
    </w:p>
    <w:bookmarkEnd w:id="5"/>
    <w:p w14:paraId="771B8838" w14:textId="4D9E37D4" w:rsidR="00017237" w:rsidRPr="008733BB" w:rsidRDefault="00BB09F0" w:rsidP="006D710C">
      <w:pPr>
        <w:spacing w:after="0" w:line="240" w:lineRule="auto"/>
        <w:ind w:right="-286"/>
        <w:textboxTightWrap w:val="none"/>
        <w:rPr>
          <w:color w:val="auto"/>
        </w:rPr>
      </w:pPr>
      <w:r w:rsidRPr="008733BB">
        <w:rPr>
          <w:color w:val="auto"/>
        </w:rPr>
        <w:t xml:space="preserve">In addition, </w:t>
      </w:r>
      <w:r w:rsidR="00296D3E" w:rsidRPr="008733BB">
        <w:rPr>
          <w:color w:val="auto"/>
        </w:rPr>
        <w:t xml:space="preserve">the new accreditation process </w:t>
      </w:r>
      <w:r w:rsidRPr="008733BB">
        <w:rPr>
          <w:color w:val="auto"/>
        </w:rPr>
        <w:t xml:space="preserve">supports other tools developed by </w:t>
      </w:r>
      <w:r w:rsidR="00E109BB" w:rsidRPr="008733BB">
        <w:rPr>
          <w:color w:val="auto"/>
        </w:rPr>
        <w:t>H</w:t>
      </w:r>
      <w:r w:rsidRPr="008733BB">
        <w:rPr>
          <w:color w:val="auto"/>
        </w:rPr>
        <w:t xml:space="preserve">igher </w:t>
      </w:r>
      <w:r w:rsidR="00E109BB" w:rsidRPr="008733BB">
        <w:rPr>
          <w:color w:val="auto"/>
        </w:rPr>
        <w:t>E</w:t>
      </w:r>
      <w:r w:rsidRPr="008733BB">
        <w:rPr>
          <w:color w:val="auto"/>
        </w:rPr>
        <w:t xml:space="preserve">ducation </w:t>
      </w:r>
      <w:r w:rsidR="00E109BB" w:rsidRPr="008733BB">
        <w:rPr>
          <w:color w:val="auto"/>
        </w:rPr>
        <w:t>I</w:t>
      </w:r>
      <w:r w:rsidRPr="008733BB">
        <w:rPr>
          <w:color w:val="auto"/>
        </w:rPr>
        <w:t>nstitutes (HEIs) to meet professional bodies’ requirements of the General Medical Council (GMC), General Dental Council (GDC), Nursing and Midwifery Council (NMC) and the Health and Care Professions Council (HCPC). </w:t>
      </w:r>
    </w:p>
    <w:p w14:paraId="7748D75C" w14:textId="77777777" w:rsidR="00AE2F99" w:rsidRPr="008733BB" w:rsidRDefault="00AE2F99" w:rsidP="006D710C">
      <w:pPr>
        <w:spacing w:after="0" w:line="240" w:lineRule="auto"/>
        <w:ind w:right="-286"/>
        <w:textboxTightWrap w:val="none"/>
        <w:rPr>
          <w:color w:val="auto"/>
        </w:rPr>
        <w:sectPr w:rsidR="00AE2F99" w:rsidRPr="008733BB" w:rsidSect="00BC6131">
          <w:headerReference w:type="default" r:id="rId29"/>
          <w:footerReference w:type="default" r:id="rId30"/>
          <w:headerReference w:type="first" r:id="rId31"/>
          <w:footerReference w:type="first" r:id="rId32"/>
          <w:pgSz w:w="11906" w:h="16838"/>
          <w:pgMar w:top="2268" w:right="1021" w:bottom="1021" w:left="1021" w:header="454" w:footer="556" w:gutter="0"/>
          <w:cols w:space="708"/>
          <w:titlePg/>
          <w:docGrid w:linePitch="360"/>
        </w:sectPr>
      </w:pPr>
    </w:p>
    <w:p w14:paraId="5F9C7D06" w14:textId="6D4D4BEF" w:rsidR="00F56B08" w:rsidRPr="008733BB" w:rsidRDefault="00AE459D" w:rsidP="006D710C">
      <w:pPr>
        <w:pStyle w:val="Heading2"/>
        <w:ind w:right="-286"/>
      </w:pPr>
      <w:bookmarkStart w:id="6" w:name="_Toc217082862"/>
      <w:r w:rsidRPr="008733BB">
        <w:lastRenderedPageBreak/>
        <w:t>2.0</w:t>
      </w:r>
      <w:r w:rsidRPr="008733BB">
        <w:tab/>
      </w:r>
      <w:r w:rsidR="00F054FE" w:rsidRPr="008733BB">
        <w:rPr>
          <w:rStyle w:val="Heading1Char"/>
          <w:b/>
          <w:bCs w:val="0"/>
          <w:color w:val="auto"/>
          <w:sz w:val="32"/>
        </w:rPr>
        <w:t>The Accreditation Process</w:t>
      </w:r>
      <w:bookmarkEnd w:id="6"/>
    </w:p>
    <w:p w14:paraId="404D88A4" w14:textId="77777777" w:rsidR="00F054FE" w:rsidRPr="008733BB" w:rsidRDefault="00F054FE" w:rsidP="006D710C">
      <w:pPr>
        <w:spacing w:after="0" w:line="240" w:lineRule="auto"/>
        <w:ind w:left="-851" w:right="-286"/>
        <w:textboxTightWrap w:val="none"/>
        <w:rPr>
          <w:b/>
          <w:bCs/>
          <w:color w:val="auto"/>
          <w:sz w:val="10"/>
          <w:szCs w:val="10"/>
        </w:rPr>
      </w:pPr>
    </w:p>
    <w:p w14:paraId="5285345E" w14:textId="225A9205" w:rsidR="00F054FE" w:rsidRPr="008733BB" w:rsidRDefault="00A83582" w:rsidP="006D710C">
      <w:pPr>
        <w:spacing w:after="0" w:line="240" w:lineRule="auto"/>
        <w:ind w:left="-851" w:right="-286"/>
        <w:textboxTightWrap w:val="none"/>
        <w:rPr>
          <w:color w:val="auto"/>
        </w:rPr>
      </w:pPr>
      <w:r w:rsidRPr="008733BB">
        <w:rPr>
          <w:color w:val="auto"/>
        </w:rPr>
        <w:t xml:space="preserve">In addition to </w:t>
      </w:r>
      <w:r w:rsidR="003112E0" w:rsidRPr="008733BB">
        <w:rPr>
          <w:color w:val="auto"/>
        </w:rPr>
        <w:t xml:space="preserve">incorporating the Quality Framework domains into the accreditation process, </w:t>
      </w:r>
      <w:r w:rsidR="00445630" w:rsidRPr="008733BB">
        <w:rPr>
          <w:color w:val="auto"/>
        </w:rPr>
        <w:t>we have moved to</w:t>
      </w:r>
      <w:r w:rsidR="005E575A" w:rsidRPr="008733BB">
        <w:rPr>
          <w:color w:val="auto"/>
        </w:rPr>
        <w:t xml:space="preserve"> </w:t>
      </w:r>
      <w:r w:rsidR="00445630" w:rsidRPr="008733BB">
        <w:rPr>
          <w:color w:val="auto"/>
        </w:rPr>
        <w:t>at scale</w:t>
      </w:r>
      <w:r w:rsidR="00B36266" w:rsidRPr="008733BB">
        <w:rPr>
          <w:color w:val="auto"/>
        </w:rPr>
        <w:t xml:space="preserve"> accreditation</w:t>
      </w:r>
      <w:r w:rsidR="00DD0B22" w:rsidRPr="008733BB">
        <w:rPr>
          <w:color w:val="auto"/>
        </w:rPr>
        <w:t xml:space="preserve">, which </w:t>
      </w:r>
      <w:r w:rsidR="00792436" w:rsidRPr="008733BB">
        <w:rPr>
          <w:color w:val="auto"/>
        </w:rPr>
        <w:t>ensure</w:t>
      </w:r>
      <w:r w:rsidR="00DD0B22" w:rsidRPr="008733BB">
        <w:rPr>
          <w:color w:val="auto"/>
        </w:rPr>
        <w:t>s</w:t>
      </w:r>
      <w:r w:rsidR="00792436" w:rsidRPr="008733BB">
        <w:rPr>
          <w:color w:val="auto"/>
        </w:rPr>
        <w:t xml:space="preserve"> a single, multi-professional</w:t>
      </w:r>
      <w:r w:rsidR="00015220" w:rsidRPr="008733BB">
        <w:rPr>
          <w:color w:val="auto"/>
        </w:rPr>
        <w:t xml:space="preserve"> approach</w:t>
      </w:r>
      <w:r w:rsidR="00783F9F" w:rsidRPr="008733BB">
        <w:rPr>
          <w:color w:val="auto"/>
        </w:rPr>
        <w:t>,</w:t>
      </w:r>
      <w:r w:rsidR="00197889" w:rsidRPr="008733BB">
        <w:rPr>
          <w:color w:val="auto"/>
        </w:rPr>
        <w:t xml:space="preserve"> to assist</w:t>
      </w:r>
      <w:r w:rsidR="00783F9F" w:rsidRPr="008733BB">
        <w:rPr>
          <w:color w:val="auto"/>
        </w:rPr>
        <w:t xml:space="preserve"> in </w:t>
      </w:r>
      <w:r w:rsidR="00F270BF" w:rsidRPr="008733BB">
        <w:rPr>
          <w:color w:val="auto"/>
          <w:lang w:val="en-US"/>
        </w:rPr>
        <w:t>increas</w:t>
      </w:r>
      <w:r w:rsidR="00783F9F" w:rsidRPr="008733BB">
        <w:rPr>
          <w:color w:val="auto"/>
          <w:lang w:val="en-US"/>
        </w:rPr>
        <w:t>ing</w:t>
      </w:r>
      <w:r w:rsidR="00F270BF" w:rsidRPr="008733BB">
        <w:rPr>
          <w:color w:val="auto"/>
          <w:lang w:val="en-US"/>
        </w:rPr>
        <w:t xml:space="preserve"> the primary care workforce by 6,000 GPs and 26,000 additional roles </w:t>
      </w:r>
      <w:r w:rsidR="003C298E" w:rsidRPr="008733BB">
        <w:rPr>
          <w:color w:val="auto"/>
          <w:lang w:val="en-US"/>
        </w:rPr>
        <w:t>w</w:t>
      </w:r>
      <w:r w:rsidR="00AC6921" w:rsidRPr="008733BB">
        <w:rPr>
          <w:color w:val="auto"/>
          <w:lang w:val="en-US"/>
        </w:rPr>
        <w:t>ith</w:t>
      </w:r>
      <w:r w:rsidR="00F270BF" w:rsidRPr="008733BB">
        <w:rPr>
          <w:color w:val="auto"/>
          <w:lang w:val="en-US"/>
        </w:rPr>
        <w:t>in 5</w:t>
      </w:r>
      <w:r w:rsidR="00ED3D52" w:rsidRPr="008733BB">
        <w:rPr>
          <w:color w:val="auto"/>
          <w:lang w:val="en-US"/>
        </w:rPr>
        <w:t xml:space="preserve"> </w:t>
      </w:r>
      <w:r w:rsidR="00F270BF" w:rsidRPr="008733BB">
        <w:rPr>
          <w:color w:val="auto"/>
          <w:lang w:val="en-US"/>
        </w:rPr>
        <w:t>years</w:t>
      </w:r>
      <w:r w:rsidR="00807FDF" w:rsidRPr="008733BB">
        <w:rPr>
          <w:color w:val="auto"/>
          <w:lang w:val="en-US"/>
        </w:rPr>
        <w:t xml:space="preserve">, as outlined in the </w:t>
      </w:r>
      <w:r w:rsidR="00764740" w:rsidRPr="008733BB">
        <w:rPr>
          <w:color w:val="auto"/>
          <w:lang w:val="en-US"/>
        </w:rPr>
        <w:t>Long-Term plan.</w:t>
      </w:r>
      <w:r w:rsidR="005931A6">
        <w:rPr>
          <w:color w:val="auto"/>
          <w:lang w:val="en-US"/>
        </w:rPr>
        <w:t xml:space="preserve"> </w:t>
      </w:r>
      <w:r w:rsidR="003112E0" w:rsidRPr="008733BB">
        <w:rPr>
          <w:color w:val="auto"/>
        </w:rPr>
        <w:t xml:space="preserve"> </w:t>
      </w:r>
    </w:p>
    <w:p w14:paraId="572A0FED" w14:textId="77777777" w:rsidR="008B0338" w:rsidRPr="008733BB" w:rsidRDefault="008B0338" w:rsidP="006D710C">
      <w:pPr>
        <w:spacing w:after="0" w:line="240" w:lineRule="auto"/>
        <w:ind w:left="-851" w:right="-286"/>
        <w:textboxTightWrap w:val="none"/>
        <w:rPr>
          <w:color w:val="auto"/>
        </w:rPr>
      </w:pPr>
    </w:p>
    <w:p w14:paraId="6E094D24" w14:textId="59816D52" w:rsidR="00B352BE" w:rsidRPr="008733BB" w:rsidRDefault="00762DB3" w:rsidP="006D710C">
      <w:pPr>
        <w:spacing w:after="0" w:line="240" w:lineRule="auto"/>
        <w:ind w:left="-851" w:right="-286"/>
        <w:textboxTightWrap w:val="none"/>
        <w:rPr>
          <w:rFonts w:cs="Arial"/>
          <w:color w:val="auto"/>
        </w:rPr>
      </w:pPr>
      <w:r w:rsidRPr="008733BB">
        <w:rPr>
          <w:color w:val="auto"/>
        </w:rPr>
        <w:t xml:space="preserve">At scale accreditation refers </w:t>
      </w:r>
      <w:r w:rsidR="0005580A" w:rsidRPr="008733BB">
        <w:rPr>
          <w:color w:val="auto"/>
        </w:rPr>
        <w:t>to the</w:t>
      </w:r>
      <w:r w:rsidR="00C34F62" w:rsidRPr="008733BB">
        <w:rPr>
          <w:color w:val="auto"/>
        </w:rPr>
        <w:t xml:space="preserve"> approval </w:t>
      </w:r>
      <w:r w:rsidR="00C60E92" w:rsidRPr="008733BB">
        <w:rPr>
          <w:color w:val="auto"/>
        </w:rPr>
        <w:t xml:space="preserve">of learning environments and/or educators </w:t>
      </w:r>
      <w:r w:rsidR="000E15B8" w:rsidRPr="008733BB">
        <w:rPr>
          <w:color w:val="auto"/>
        </w:rPr>
        <w:t xml:space="preserve">within a lead organisation - </w:t>
      </w:r>
      <w:r w:rsidR="00EA5369" w:rsidRPr="008733BB">
        <w:rPr>
          <w:rFonts w:cs="Arial"/>
          <w:color w:val="auto"/>
        </w:rPr>
        <w:t xml:space="preserve">PCN, </w:t>
      </w:r>
      <w:r w:rsidR="00E109BB" w:rsidRPr="008733BB">
        <w:rPr>
          <w:rFonts w:cs="Arial"/>
          <w:color w:val="auto"/>
        </w:rPr>
        <w:t xml:space="preserve">Neighbourhood or </w:t>
      </w:r>
      <w:r w:rsidR="00EA5369" w:rsidRPr="008733BB">
        <w:rPr>
          <w:rFonts w:cs="Arial"/>
          <w:color w:val="auto"/>
        </w:rPr>
        <w:t>footprint</w:t>
      </w:r>
      <w:r w:rsidR="00E109BB" w:rsidRPr="008733BB">
        <w:rPr>
          <w:rFonts w:cs="Arial"/>
          <w:color w:val="auto"/>
        </w:rPr>
        <w:t xml:space="preserve"> larger than a single practice/location</w:t>
      </w:r>
      <w:r w:rsidR="0019430C" w:rsidRPr="008733BB">
        <w:rPr>
          <w:rFonts w:cs="Arial"/>
          <w:color w:val="auto"/>
        </w:rPr>
        <w:t>.</w:t>
      </w:r>
      <w:r w:rsidR="00670087" w:rsidRPr="008733BB">
        <w:rPr>
          <w:rFonts w:cs="Arial"/>
          <w:color w:val="auto"/>
        </w:rPr>
        <w:t xml:space="preserve"> </w:t>
      </w:r>
    </w:p>
    <w:p w14:paraId="5D9813C4" w14:textId="77777777" w:rsidR="00B352BE" w:rsidRPr="008733BB" w:rsidRDefault="00B352BE" w:rsidP="006D710C">
      <w:pPr>
        <w:spacing w:after="0" w:line="240" w:lineRule="auto"/>
        <w:ind w:left="-851" w:right="-286"/>
        <w:textboxTightWrap w:val="none"/>
        <w:rPr>
          <w:rFonts w:cs="Arial"/>
          <w:color w:val="auto"/>
        </w:rPr>
      </w:pPr>
    </w:p>
    <w:p w14:paraId="0CE7C474" w14:textId="37D2FFCB" w:rsidR="009F13D9" w:rsidRPr="008733BB" w:rsidRDefault="00394A5B" w:rsidP="006D710C">
      <w:pPr>
        <w:spacing w:after="0" w:line="240" w:lineRule="auto"/>
        <w:ind w:left="-851" w:right="-286"/>
        <w:textboxTightWrap w:val="none"/>
        <w:rPr>
          <w:rFonts w:cs="Arial"/>
          <w:color w:val="auto"/>
        </w:rPr>
      </w:pPr>
      <w:r w:rsidRPr="008733BB">
        <w:rPr>
          <w:color w:val="auto"/>
        </w:rPr>
        <w:t xml:space="preserve">The </w:t>
      </w:r>
      <w:r w:rsidR="008042A4" w:rsidRPr="008733BB">
        <w:rPr>
          <w:color w:val="auto"/>
        </w:rPr>
        <w:t>lead organisation</w:t>
      </w:r>
      <w:r w:rsidR="00C80355" w:rsidRPr="008733BB">
        <w:rPr>
          <w:color w:val="auto"/>
        </w:rPr>
        <w:t xml:space="preserve"> </w:t>
      </w:r>
      <w:r w:rsidRPr="008733BB">
        <w:rPr>
          <w:color w:val="auto"/>
        </w:rPr>
        <w:t xml:space="preserve">should </w:t>
      </w:r>
      <w:r w:rsidR="009B15FF" w:rsidRPr="008733BB">
        <w:rPr>
          <w:color w:val="auto"/>
        </w:rPr>
        <w:t>nominate</w:t>
      </w:r>
      <w:r w:rsidR="002153FC" w:rsidRPr="008733BB">
        <w:rPr>
          <w:color w:val="auto"/>
        </w:rPr>
        <w:t xml:space="preserve"> </w:t>
      </w:r>
      <w:r w:rsidR="00A51D9D" w:rsidRPr="008733BB">
        <w:rPr>
          <w:color w:val="auto"/>
        </w:rPr>
        <w:t>someone</w:t>
      </w:r>
      <w:r w:rsidR="00C80355" w:rsidRPr="008733BB">
        <w:rPr>
          <w:rFonts w:cs="Arial"/>
          <w:color w:val="auto"/>
        </w:rPr>
        <w:t xml:space="preserve"> </w:t>
      </w:r>
      <w:r w:rsidR="009C4187" w:rsidRPr="008733BB">
        <w:rPr>
          <w:rFonts w:cs="Arial"/>
          <w:color w:val="auto"/>
        </w:rPr>
        <w:t xml:space="preserve">who </w:t>
      </w:r>
      <w:r w:rsidR="00C80355" w:rsidRPr="008733BB">
        <w:rPr>
          <w:rFonts w:cs="Arial"/>
          <w:color w:val="auto"/>
        </w:rPr>
        <w:t>takes leadership responsibility for the process</w:t>
      </w:r>
      <w:r w:rsidR="001B74B6" w:rsidRPr="008733BB">
        <w:rPr>
          <w:rFonts w:cs="Arial"/>
          <w:color w:val="auto"/>
        </w:rPr>
        <w:t>,</w:t>
      </w:r>
      <w:r w:rsidR="00C80355" w:rsidRPr="008733BB">
        <w:rPr>
          <w:rFonts w:cs="Arial"/>
          <w:color w:val="auto"/>
        </w:rPr>
        <w:t xml:space="preserve"> which includes</w:t>
      </w:r>
      <w:r w:rsidR="00B352BE" w:rsidRPr="008733BB">
        <w:rPr>
          <w:rFonts w:cs="Arial"/>
          <w:color w:val="auto"/>
        </w:rPr>
        <w:t xml:space="preserve"> </w:t>
      </w:r>
      <w:r w:rsidR="002E68B4" w:rsidRPr="008733BB">
        <w:rPr>
          <w:rFonts w:cs="Arial"/>
          <w:color w:val="auto"/>
        </w:rPr>
        <w:t xml:space="preserve">collating </w:t>
      </w:r>
      <w:r w:rsidR="001B74B6" w:rsidRPr="008733BB">
        <w:rPr>
          <w:rFonts w:cs="Arial"/>
          <w:color w:val="auto"/>
        </w:rPr>
        <w:t xml:space="preserve">all approvals onto a single form </w:t>
      </w:r>
      <w:r w:rsidR="00BF20BC" w:rsidRPr="008733BB">
        <w:rPr>
          <w:rFonts w:cs="Arial"/>
          <w:color w:val="auto"/>
        </w:rPr>
        <w:t xml:space="preserve">to submit </w:t>
      </w:r>
      <w:r w:rsidR="002E68B4" w:rsidRPr="008733BB">
        <w:rPr>
          <w:rFonts w:cs="Arial"/>
          <w:color w:val="auto"/>
        </w:rPr>
        <w:t>to their ICS</w:t>
      </w:r>
      <w:r w:rsidR="001B74B6" w:rsidRPr="008733BB">
        <w:rPr>
          <w:rFonts w:cs="Arial"/>
          <w:color w:val="auto"/>
        </w:rPr>
        <w:t xml:space="preserve"> TH </w:t>
      </w:r>
      <w:r w:rsidR="00BF20BC" w:rsidRPr="008733BB">
        <w:rPr>
          <w:rFonts w:cs="Arial"/>
          <w:color w:val="auto"/>
        </w:rPr>
        <w:t>for assessment.</w:t>
      </w:r>
      <w:r w:rsidR="005931A6">
        <w:rPr>
          <w:rFonts w:cs="Arial"/>
          <w:color w:val="auto"/>
        </w:rPr>
        <w:t xml:space="preserve"> </w:t>
      </w:r>
      <w:r w:rsidR="00C80355" w:rsidRPr="008733BB">
        <w:rPr>
          <w:rFonts w:cs="Arial"/>
          <w:color w:val="auto"/>
        </w:rPr>
        <w:t xml:space="preserve"> </w:t>
      </w:r>
    </w:p>
    <w:p w14:paraId="70AB2EE7" w14:textId="0C9CDA63" w:rsidR="001F518A" w:rsidRPr="008733BB" w:rsidRDefault="000B72C8" w:rsidP="006D710C">
      <w:pPr>
        <w:spacing w:after="0" w:line="240" w:lineRule="auto"/>
        <w:ind w:left="-851" w:right="-286"/>
        <w:textboxTightWrap w:val="none"/>
        <w:rPr>
          <w:rFonts w:cs="Arial"/>
          <w:color w:val="auto"/>
        </w:rPr>
      </w:pPr>
      <w:r w:rsidRPr="008733BB">
        <w:rPr>
          <w:rFonts w:cs="Arial"/>
          <w:color w:val="auto"/>
        </w:rPr>
        <w:t xml:space="preserve"> </w:t>
      </w:r>
    </w:p>
    <w:p w14:paraId="11C04C0B" w14:textId="2E73FCC8" w:rsidR="001F518A" w:rsidRPr="008733BB" w:rsidRDefault="003E2472" w:rsidP="006D710C">
      <w:pPr>
        <w:spacing w:after="0" w:line="240" w:lineRule="auto"/>
        <w:ind w:left="-851" w:right="-286"/>
        <w:textboxTightWrap w:val="none"/>
        <w:rPr>
          <w:rFonts w:cs="Arial"/>
          <w:color w:val="auto"/>
        </w:rPr>
      </w:pPr>
      <w:r w:rsidRPr="008733BB">
        <w:rPr>
          <w:rFonts w:cs="Arial"/>
          <w:color w:val="auto"/>
        </w:rPr>
        <w:t xml:space="preserve">We have developed a new single application form </w:t>
      </w:r>
      <w:r w:rsidR="00E759E7" w:rsidRPr="008733BB">
        <w:rPr>
          <w:rFonts w:cs="Arial"/>
          <w:color w:val="auto"/>
        </w:rPr>
        <w:t xml:space="preserve">with the aim of making </w:t>
      </w:r>
      <w:r w:rsidR="00ED3CF7" w:rsidRPr="008733BB">
        <w:rPr>
          <w:rFonts w:cs="Arial"/>
          <w:color w:val="auto"/>
        </w:rPr>
        <w:t xml:space="preserve">it easier and more efficient to apply </w:t>
      </w:r>
      <w:r w:rsidR="0048153D" w:rsidRPr="008733BB">
        <w:rPr>
          <w:rFonts w:cs="Arial"/>
          <w:color w:val="auto"/>
        </w:rPr>
        <w:t xml:space="preserve">for at scale accreditation. This new single application form </w:t>
      </w:r>
      <w:r w:rsidR="00BE607A" w:rsidRPr="008733BB">
        <w:rPr>
          <w:rFonts w:cs="Arial"/>
          <w:color w:val="auto"/>
        </w:rPr>
        <w:t>replaces the existing Form 1 and Form 2 documents and should now be used in all instances</w:t>
      </w:r>
      <w:r w:rsidR="009A59A4" w:rsidRPr="008733BB">
        <w:rPr>
          <w:rFonts w:cs="Arial"/>
          <w:color w:val="auto"/>
        </w:rPr>
        <w:t>.</w:t>
      </w:r>
    </w:p>
    <w:p w14:paraId="4FF796E6" w14:textId="77777777" w:rsidR="009A59A4" w:rsidRPr="008733BB" w:rsidRDefault="009A59A4" w:rsidP="006D710C">
      <w:pPr>
        <w:spacing w:after="0" w:line="240" w:lineRule="auto"/>
        <w:ind w:left="-851" w:right="-286"/>
        <w:textboxTightWrap w:val="none"/>
        <w:rPr>
          <w:rFonts w:cs="Arial"/>
          <w:color w:val="auto"/>
        </w:rPr>
      </w:pPr>
    </w:p>
    <w:p w14:paraId="6F144AE9" w14:textId="15C20ECD" w:rsidR="00D30527" w:rsidRPr="008733BB" w:rsidRDefault="009A59A4" w:rsidP="006D710C">
      <w:pPr>
        <w:spacing w:after="0" w:line="240" w:lineRule="auto"/>
        <w:ind w:left="-851" w:right="-286"/>
        <w:textboxTightWrap w:val="none"/>
        <w:rPr>
          <w:rFonts w:cs="Arial"/>
          <w:color w:val="auto"/>
        </w:rPr>
      </w:pPr>
      <w:r w:rsidRPr="008733BB">
        <w:rPr>
          <w:rFonts w:cs="Arial"/>
          <w:color w:val="auto"/>
        </w:rPr>
        <w:t xml:space="preserve">The process incorporates </w:t>
      </w:r>
      <w:r w:rsidR="00E109BB" w:rsidRPr="008733BB">
        <w:rPr>
          <w:rFonts w:cs="Arial"/>
          <w:color w:val="auto"/>
        </w:rPr>
        <w:t>three</w:t>
      </w:r>
      <w:r w:rsidRPr="008733BB">
        <w:rPr>
          <w:rFonts w:cs="Arial"/>
          <w:color w:val="auto"/>
        </w:rPr>
        <w:t xml:space="preserve"> types of </w:t>
      </w:r>
      <w:proofErr w:type="gramStart"/>
      <w:r w:rsidR="00D30527" w:rsidRPr="008733BB">
        <w:rPr>
          <w:rFonts w:cs="Arial"/>
          <w:color w:val="auto"/>
        </w:rPr>
        <w:t>accreditation</w:t>
      </w:r>
      <w:proofErr w:type="gramEnd"/>
      <w:r w:rsidR="00D30527" w:rsidRPr="008733BB">
        <w:rPr>
          <w:rFonts w:cs="Arial"/>
          <w:color w:val="auto"/>
        </w:rPr>
        <w:t>:</w:t>
      </w:r>
    </w:p>
    <w:p w14:paraId="1D380C8B" w14:textId="1879D4C0" w:rsidR="005D5488" w:rsidRPr="008733BB" w:rsidRDefault="00EE1C10" w:rsidP="006D710C">
      <w:pPr>
        <w:pStyle w:val="ListParagraph"/>
        <w:numPr>
          <w:ilvl w:val="1"/>
          <w:numId w:val="5"/>
        </w:numPr>
        <w:spacing w:before="120" w:after="120" w:line="240" w:lineRule="auto"/>
        <w:ind w:left="567" w:right="-286"/>
        <w:textboxTightWrap w:val="none"/>
        <w:rPr>
          <w:color w:val="auto"/>
        </w:rPr>
      </w:pPr>
      <w:r w:rsidRPr="008733BB">
        <w:rPr>
          <w:rFonts w:cs="Arial"/>
          <w:i/>
          <w:iCs/>
          <w:color w:val="auto"/>
        </w:rPr>
        <w:t xml:space="preserve">At scale </w:t>
      </w:r>
      <w:r w:rsidR="00243A1D" w:rsidRPr="008733BB">
        <w:rPr>
          <w:rFonts w:cs="Arial"/>
          <w:i/>
          <w:iCs/>
          <w:color w:val="auto"/>
        </w:rPr>
        <w:t>l</w:t>
      </w:r>
      <w:r w:rsidR="00D30527" w:rsidRPr="008733BB">
        <w:rPr>
          <w:rFonts w:cs="Arial"/>
          <w:i/>
          <w:iCs/>
          <w:color w:val="auto"/>
        </w:rPr>
        <w:t>earning environment</w:t>
      </w:r>
      <w:r w:rsidR="00243A1D" w:rsidRPr="008733BB">
        <w:rPr>
          <w:rFonts w:cs="Arial"/>
          <w:i/>
          <w:iCs/>
          <w:color w:val="auto"/>
        </w:rPr>
        <w:t xml:space="preserve"> </w:t>
      </w:r>
      <w:r w:rsidR="00186082" w:rsidRPr="008733BB">
        <w:rPr>
          <w:rFonts w:cs="Arial"/>
          <w:i/>
          <w:iCs/>
          <w:color w:val="auto"/>
        </w:rPr>
        <w:t>only</w:t>
      </w:r>
      <w:r w:rsidR="00186082" w:rsidRPr="008733BB">
        <w:rPr>
          <w:rFonts w:cs="Arial"/>
          <w:color w:val="auto"/>
        </w:rPr>
        <w:t xml:space="preserve"> </w:t>
      </w:r>
      <w:r w:rsidR="00243A1D" w:rsidRPr="008733BB">
        <w:rPr>
          <w:rFonts w:cs="Arial"/>
          <w:color w:val="auto"/>
        </w:rPr>
        <w:t>approval</w:t>
      </w:r>
      <w:r w:rsidR="00A75BE6">
        <w:rPr>
          <w:rFonts w:cs="Arial"/>
          <w:color w:val="auto"/>
        </w:rPr>
        <w:t>.</w:t>
      </w:r>
      <w:r w:rsidR="003D28D8" w:rsidRPr="008733BB">
        <w:rPr>
          <w:rFonts w:cs="Arial"/>
          <w:color w:val="auto"/>
        </w:rPr>
        <w:t xml:space="preserve"> </w:t>
      </w:r>
    </w:p>
    <w:p w14:paraId="3D2D3AA4" w14:textId="14E39056" w:rsidR="00243A1D" w:rsidRPr="008733BB" w:rsidRDefault="00243A1D" w:rsidP="006D710C">
      <w:pPr>
        <w:pStyle w:val="ListParagraph"/>
        <w:numPr>
          <w:ilvl w:val="1"/>
          <w:numId w:val="5"/>
        </w:numPr>
        <w:spacing w:before="120" w:after="120" w:line="240" w:lineRule="auto"/>
        <w:ind w:left="567" w:right="-286"/>
        <w:textboxTightWrap w:val="none"/>
        <w:rPr>
          <w:color w:val="auto"/>
        </w:rPr>
      </w:pPr>
      <w:r w:rsidRPr="008733BB">
        <w:rPr>
          <w:rFonts w:cs="Arial"/>
          <w:i/>
          <w:iCs/>
          <w:color w:val="auto"/>
        </w:rPr>
        <w:t>At scale educator</w:t>
      </w:r>
      <w:r w:rsidR="00186082" w:rsidRPr="008733BB">
        <w:rPr>
          <w:rFonts w:cs="Arial"/>
          <w:i/>
          <w:iCs/>
          <w:color w:val="auto"/>
        </w:rPr>
        <w:t xml:space="preserve"> only</w:t>
      </w:r>
      <w:r w:rsidR="00186082" w:rsidRPr="008733BB">
        <w:rPr>
          <w:rFonts w:cs="Arial"/>
          <w:color w:val="auto"/>
        </w:rPr>
        <w:t xml:space="preserve"> </w:t>
      </w:r>
      <w:r w:rsidR="003176CC" w:rsidRPr="008733BB">
        <w:rPr>
          <w:rFonts w:cs="Arial"/>
          <w:color w:val="auto"/>
        </w:rPr>
        <w:t>approval</w:t>
      </w:r>
      <w:r w:rsidR="00A75BE6">
        <w:rPr>
          <w:rFonts w:cs="Arial"/>
          <w:color w:val="auto"/>
        </w:rPr>
        <w:t>.</w:t>
      </w:r>
      <w:r w:rsidR="003D28D8" w:rsidRPr="008733BB">
        <w:rPr>
          <w:rFonts w:cs="Arial"/>
          <w:color w:val="auto"/>
        </w:rPr>
        <w:t xml:space="preserve"> </w:t>
      </w:r>
    </w:p>
    <w:p w14:paraId="370AFA94" w14:textId="7924EAC3" w:rsidR="0039702B" w:rsidRPr="008733BB" w:rsidRDefault="00186082" w:rsidP="006D710C">
      <w:pPr>
        <w:pStyle w:val="ListParagraph"/>
        <w:numPr>
          <w:ilvl w:val="1"/>
          <w:numId w:val="5"/>
        </w:numPr>
        <w:spacing w:before="120" w:after="120" w:line="240" w:lineRule="auto"/>
        <w:ind w:left="567" w:right="-286"/>
        <w:textboxTightWrap w:val="none"/>
        <w:rPr>
          <w:color w:val="auto"/>
        </w:rPr>
      </w:pPr>
      <w:r w:rsidRPr="008733BB">
        <w:rPr>
          <w:i/>
          <w:iCs/>
          <w:color w:val="auto"/>
        </w:rPr>
        <w:t xml:space="preserve">At scale learning </w:t>
      </w:r>
      <w:r w:rsidRPr="008733BB">
        <w:rPr>
          <w:rFonts w:cs="Arial"/>
          <w:color w:val="auto"/>
        </w:rPr>
        <w:t>environment</w:t>
      </w:r>
      <w:r w:rsidRPr="008733BB">
        <w:rPr>
          <w:i/>
          <w:iCs/>
          <w:color w:val="auto"/>
        </w:rPr>
        <w:t xml:space="preserve"> </w:t>
      </w:r>
      <w:r w:rsidRPr="008733BB">
        <w:rPr>
          <w:b/>
          <w:bCs/>
          <w:i/>
          <w:iCs/>
          <w:color w:val="auto"/>
        </w:rPr>
        <w:t>and</w:t>
      </w:r>
      <w:r w:rsidRPr="008733BB">
        <w:rPr>
          <w:i/>
          <w:iCs/>
          <w:color w:val="auto"/>
        </w:rPr>
        <w:t xml:space="preserve"> educator</w:t>
      </w:r>
      <w:r w:rsidRPr="008733BB">
        <w:rPr>
          <w:color w:val="auto"/>
        </w:rPr>
        <w:t xml:space="preserve"> approval</w:t>
      </w:r>
      <w:r w:rsidR="00A75BE6">
        <w:rPr>
          <w:color w:val="auto"/>
        </w:rPr>
        <w:t>.</w:t>
      </w:r>
      <w:r w:rsidR="003D28D8" w:rsidRPr="008733BB">
        <w:rPr>
          <w:color w:val="auto"/>
        </w:rPr>
        <w:t xml:space="preserve"> </w:t>
      </w:r>
    </w:p>
    <w:p w14:paraId="283461DA" w14:textId="77777777" w:rsidR="008733BB" w:rsidRPr="00A01F82" w:rsidRDefault="008733BB" w:rsidP="0082352E">
      <w:pPr>
        <w:spacing w:after="0" w:line="240" w:lineRule="auto"/>
        <w:ind w:right="-286"/>
        <w:textboxTightWrap w:val="none"/>
        <w:rPr>
          <w:color w:val="auto"/>
          <w:sz w:val="32"/>
          <w:szCs w:val="32"/>
        </w:rPr>
      </w:pPr>
    </w:p>
    <w:p w14:paraId="4FEB66C5" w14:textId="6052F7F8" w:rsidR="00C27063" w:rsidRPr="008733BB" w:rsidRDefault="00C27063" w:rsidP="006D710C">
      <w:pPr>
        <w:pStyle w:val="Heading2"/>
        <w:numPr>
          <w:ilvl w:val="0"/>
          <w:numId w:val="9"/>
        </w:numPr>
        <w:ind w:right="-286"/>
      </w:pPr>
      <w:bookmarkStart w:id="7" w:name="_Toc217082863"/>
      <w:r w:rsidRPr="008733BB">
        <w:rPr>
          <w:rStyle w:val="Heading1Char"/>
          <w:b/>
          <w:bCs w:val="0"/>
          <w:color w:val="auto"/>
          <w:sz w:val="32"/>
        </w:rPr>
        <w:t>Completing the application form</w:t>
      </w:r>
      <w:bookmarkEnd w:id="7"/>
    </w:p>
    <w:p w14:paraId="16C99F27" w14:textId="77777777" w:rsidR="00C27063" w:rsidRPr="008733BB" w:rsidRDefault="00C27063" w:rsidP="006D710C">
      <w:pPr>
        <w:spacing w:after="0" w:line="240" w:lineRule="auto"/>
        <w:ind w:left="-851" w:right="-286"/>
        <w:textboxTightWrap w:val="none"/>
        <w:rPr>
          <w:color w:val="auto"/>
          <w:sz w:val="10"/>
          <w:szCs w:val="10"/>
        </w:rPr>
      </w:pPr>
    </w:p>
    <w:p w14:paraId="750C1464" w14:textId="5DA0F7DD" w:rsidR="004205DB" w:rsidRPr="008733BB" w:rsidRDefault="004205DB" w:rsidP="006D710C">
      <w:pPr>
        <w:spacing w:after="0" w:line="240" w:lineRule="auto"/>
        <w:ind w:left="-851" w:right="-286"/>
        <w:textboxTightWrap w:val="none"/>
        <w:rPr>
          <w:color w:val="auto"/>
        </w:rPr>
      </w:pPr>
      <w:r w:rsidRPr="008733BB">
        <w:rPr>
          <w:color w:val="auto"/>
        </w:rPr>
        <w:t xml:space="preserve">The application form has been designed to </w:t>
      </w:r>
      <w:r w:rsidR="00D42A16" w:rsidRPr="008733BB">
        <w:rPr>
          <w:color w:val="auto"/>
        </w:rPr>
        <w:t>streamline the at scale accreditation</w:t>
      </w:r>
      <w:r w:rsidR="00C57322" w:rsidRPr="008733BB">
        <w:rPr>
          <w:color w:val="auto"/>
        </w:rPr>
        <w:t xml:space="preserve"> process and make clearer the relevant sections </w:t>
      </w:r>
      <w:r w:rsidR="0019439C" w:rsidRPr="008733BB">
        <w:rPr>
          <w:color w:val="auto"/>
        </w:rPr>
        <w:t>that need to be completed based on the accreditation type.</w:t>
      </w:r>
    </w:p>
    <w:p w14:paraId="43520FE8" w14:textId="77777777" w:rsidR="00A01F82" w:rsidRPr="008733BB" w:rsidRDefault="00A01F82" w:rsidP="0082352E">
      <w:pPr>
        <w:spacing w:after="0" w:line="240" w:lineRule="auto"/>
        <w:ind w:right="-286"/>
        <w:textboxTightWrap w:val="none"/>
        <w:rPr>
          <w:color w:val="auto"/>
        </w:rPr>
      </w:pPr>
    </w:p>
    <w:p w14:paraId="5D0D6E81" w14:textId="58191C02" w:rsidR="006D47BC" w:rsidRPr="008733BB" w:rsidRDefault="00942B98" w:rsidP="006D710C">
      <w:pPr>
        <w:pStyle w:val="NumberedHeading2"/>
        <w:numPr>
          <w:ilvl w:val="1"/>
          <w:numId w:val="9"/>
        </w:numPr>
        <w:ind w:right="-286"/>
      </w:pPr>
      <w:bookmarkStart w:id="8" w:name="_Toc217082864"/>
      <w:r w:rsidRPr="008733BB">
        <w:t xml:space="preserve">At scale learning environment only </w:t>
      </w:r>
      <w:r w:rsidR="005619ED" w:rsidRPr="008733BB">
        <w:t>approval</w:t>
      </w:r>
      <w:bookmarkEnd w:id="8"/>
    </w:p>
    <w:p w14:paraId="7E427F43" w14:textId="77777777" w:rsidR="00354ADA" w:rsidRPr="008733BB" w:rsidRDefault="00354ADA" w:rsidP="006D710C">
      <w:pPr>
        <w:pStyle w:val="BodyText"/>
        <w:spacing w:after="0" w:line="240" w:lineRule="auto"/>
        <w:ind w:left="-131" w:right="-286"/>
        <w:rPr>
          <w:color w:val="auto"/>
          <w:sz w:val="10"/>
          <w:szCs w:val="10"/>
        </w:rPr>
      </w:pPr>
    </w:p>
    <w:p w14:paraId="13758013" w14:textId="77A4FE16" w:rsidR="00A81358" w:rsidRPr="008733BB" w:rsidRDefault="00DA648C" w:rsidP="006D710C">
      <w:pPr>
        <w:spacing w:after="0" w:line="240" w:lineRule="auto"/>
        <w:ind w:left="-851" w:right="-286"/>
        <w:textboxTightWrap w:val="none"/>
        <w:rPr>
          <w:color w:val="auto"/>
        </w:rPr>
      </w:pPr>
      <w:r w:rsidRPr="008733BB">
        <w:rPr>
          <w:color w:val="auto"/>
        </w:rPr>
        <w:t xml:space="preserve">This is for learning environments </w:t>
      </w:r>
      <w:r w:rsidR="00395656" w:rsidRPr="008733BB">
        <w:rPr>
          <w:color w:val="auto"/>
        </w:rPr>
        <w:t xml:space="preserve">that have never </w:t>
      </w:r>
      <w:r w:rsidR="00415859" w:rsidRPr="008733BB">
        <w:rPr>
          <w:color w:val="auto"/>
        </w:rPr>
        <w:t>accommodated any type of</w:t>
      </w:r>
      <w:r w:rsidR="00395656" w:rsidRPr="008733BB">
        <w:rPr>
          <w:color w:val="auto"/>
        </w:rPr>
        <w:t xml:space="preserve"> learner before </w:t>
      </w:r>
      <w:r w:rsidR="009F6392" w:rsidRPr="008733BB">
        <w:rPr>
          <w:color w:val="auto"/>
        </w:rPr>
        <w:t xml:space="preserve">or undergone any formal accreditation assessment. </w:t>
      </w:r>
      <w:r w:rsidR="007F738E" w:rsidRPr="008733BB">
        <w:rPr>
          <w:rFonts w:cs="Arial"/>
          <w:color w:val="auto"/>
        </w:rPr>
        <w:t>This can include any linked community organisations if they are felt to be appropriate learning environments.</w:t>
      </w:r>
    </w:p>
    <w:p w14:paraId="11E99BEC" w14:textId="77777777" w:rsidR="00A81358" w:rsidRPr="008733BB" w:rsidRDefault="00A81358" w:rsidP="006D710C">
      <w:pPr>
        <w:spacing w:after="0" w:line="240" w:lineRule="auto"/>
        <w:ind w:left="-851" w:right="-286"/>
        <w:textboxTightWrap w:val="none"/>
        <w:rPr>
          <w:color w:val="auto"/>
        </w:rPr>
      </w:pPr>
    </w:p>
    <w:p w14:paraId="25DEC548" w14:textId="3E633E11" w:rsidR="004338A0" w:rsidRPr="008733BB" w:rsidRDefault="003730A0" w:rsidP="006D710C">
      <w:pPr>
        <w:spacing w:after="0" w:line="240" w:lineRule="auto"/>
        <w:ind w:left="-851" w:right="-286"/>
        <w:textboxTightWrap w:val="none"/>
        <w:rPr>
          <w:color w:val="auto"/>
        </w:rPr>
      </w:pPr>
      <w:r w:rsidRPr="008733BB">
        <w:rPr>
          <w:color w:val="auto"/>
        </w:rPr>
        <w:t xml:space="preserve">The application form </w:t>
      </w:r>
      <w:r w:rsidR="004338A0" w:rsidRPr="008733BB">
        <w:rPr>
          <w:color w:val="auto"/>
        </w:rPr>
        <w:t xml:space="preserve">can include a group of </w:t>
      </w:r>
      <w:r w:rsidR="00915076" w:rsidRPr="008733BB">
        <w:rPr>
          <w:color w:val="auto"/>
        </w:rPr>
        <w:t>environments</w:t>
      </w:r>
      <w:r w:rsidR="004338A0" w:rsidRPr="008733BB">
        <w:rPr>
          <w:color w:val="auto"/>
        </w:rPr>
        <w:t xml:space="preserve"> (</w:t>
      </w:r>
      <w:r w:rsidR="00335604" w:rsidRPr="008733BB">
        <w:rPr>
          <w:color w:val="auto"/>
        </w:rPr>
        <w:t>and</w:t>
      </w:r>
      <w:r w:rsidR="004338A0" w:rsidRPr="008733BB">
        <w:rPr>
          <w:color w:val="auto"/>
        </w:rPr>
        <w:t xml:space="preserve"> linked community organisations)</w:t>
      </w:r>
      <w:r w:rsidR="00AA4D60" w:rsidRPr="008733BB">
        <w:rPr>
          <w:color w:val="auto"/>
        </w:rPr>
        <w:t xml:space="preserve"> from either a single PCN</w:t>
      </w:r>
      <w:r w:rsidR="00335604" w:rsidRPr="008733BB">
        <w:rPr>
          <w:color w:val="auto"/>
        </w:rPr>
        <w:t xml:space="preserve"> or</w:t>
      </w:r>
      <w:r w:rsidR="0082370A" w:rsidRPr="008733BB">
        <w:rPr>
          <w:color w:val="auto"/>
        </w:rPr>
        <w:t xml:space="preserve"> local</w:t>
      </w:r>
      <w:r w:rsidR="00335604" w:rsidRPr="008733BB">
        <w:rPr>
          <w:color w:val="auto"/>
        </w:rPr>
        <w:t xml:space="preserve"> </w:t>
      </w:r>
      <w:r w:rsidR="005A24D8" w:rsidRPr="008733BB">
        <w:rPr>
          <w:color w:val="auto"/>
        </w:rPr>
        <w:t>training hub (borough)</w:t>
      </w:r>
      <w:r w:rsidR="00640DA7" w:rsidRPr="008733BB">
        <w:rPr>
          <w:color w:val="auto"/>
        </w:rPr>
        <w:t xml:space="preserve">, or from </w:t>
      </w:r>
      <w:r w:rsidR="00D05BB8" w:rsidRPr="008733BB">
        <w:rPr>
          <w:color w:val="auto"/>
        </w:rPr>
        <w:t>a</w:t>
      </w:r>
      <w:r w:rsidR="00EF2020" w:rsidRPr="008733BB">
        <w:rPr>
          <w:color w:val="auto"/>
        </w:rPr>
        <w:t>n</w:t>
      </w:r>
      <w:r w:rsidR="00863271" w:rsidRPr="008733BB">
        <w:rPr>
          <w:color w:val="auto"/>
        </w:rPr>
        <w:t xml:space="preserve"> </w:t>
      </w:r>
      <w:r w:rsidR="003E284A" w:rsidRPr="008733BB">
        <w:rPr>
          <w:color w:val="auto"/>
        </w:rPr>
        <w:t>IC</w:t>
      </w:r>
      <w:r w:rsidR="001000D1" w:rsidRPr="008733BB">
        <w:rPr>
          <w:color w:val="auto"/>
        </w:rPr>
        <w:t>S</w:t>
      </w:r>
      <w:r w:rsidR="003E284A" w:rsidRPr="008733BB">
        <w:rPr>
          <w:color w:val="auto"/>
        </w:rPr>
        <w:t xml:space="preserve"> </w:t>
      </w:r>
      <w:r w:rsidR="00D05BB8" w:rsidRPr="008733BB">
        <w:rPr>
          <w:color w:val="auto"/>
        </w:rPr>
        <w:t xml:space="preserve">footprint with </w:t>
      </w:r>
      <w:r w:rsidR="00915076" w:rsidRPr="008733BB">
        <w:rPr>
          <w:color w:val="auto"/>
        </w:rPr>
        <w:t xml:space="preserve">environments </w:t>
      </w:r>
      <w:r w:rsidR="00F61A4C" w:rsidRPr="008733BB">
        <w:rPr>
          <w:color w:val="auto"/>
        </w:rPr>
        <w:t>from various PCNs and training hubs.</w:t>
      </w:r>
      <w:r w:rsidR="005931A6">
        <w:rPr>
          <w:color w:val="auto"/>
        </w:rPr>
        <w:t xml:space="preserve"> </w:t>
      </w:r>
    </w:p>
    <w:p w14:paraId="5E01699F" w14:textId="77777777" w:rsidR="00C27CA5" w:rsidRPr="008733BB" w:rsidRDefault="00C27CA5" w:rsidP="006D710C">
      <w:pPr>
        <w:spacing w:after="0" w:line="240" w:lineRule="auto"/>
        <w:ind w:left="-851" w:right="-286"/>
        <w:textboxTightWrap w:val="none"/>
        <w:rPr>
          <w:color w:val="auto"/>
        </w:rPr>
      </w:pPr>
    </w:p>
    <w:p w14:paraId="3788EF27" w14:textId="1D3635AB" w:rsidR="00EE63C3" w:rsidRDefault="00C27CA5" w:rsidP="0082352E">
      <w:pPr>
        <w:spacing w:after="0" w:line="240" w:lineRule="auto"/>
        <w:ind w:left="-851" w:right="-286"/>
        <w:textboxTightWrap w:val="none"/>
        <w:rPr>
          <w:color w:val="auto"/>
        </w:rPr>
      </w:pPr>
      <w:r w:rsidRPr="008733BB">
        <w:rPr>
          <w:color w:val="auto"/>
        </w:rPr>
        <w:t>While physical supervision may not take place within the entity of PCNs, it is recommended that they too apply for accreditatio</w:t>
      </w:r>
      <w:r w:rsidR="00185D83" w:rsidRPr="008733BB">
        <w:rPr>
          <w:color w:val="auto"/>
        </w:rPr>
        <w:t>n</w:t>
      </w:r>
      <w:r w:rsidRPr="008733BB">
        <w:rPr>
          <w:color w:val="auto"/>
        </w:rPr>
        <w:t xml:space="preserve">. This helps foster a culture of learning, collaboration, and continuous improvement. Accreditation can increase training capacity, streamline educational processes to reduce administrative burden, improve the quality of care through enhanced learning and development, and promote multi-professional learning. If a PCN wishes to be approved, </w:t>
      </w:r>
      <w:r w:rsidR="0075410B" w:rsidRPr="008733BB">
        <w:rPr>
          <w:color w:val="auto"/>
        </w:rPr>
        <w:t>th</w:t>
      </w:r>
      <w:r w:rsidR="00C67680" w:rsidRPr="008733BB">
        <w:rPr>
          <w:color w:val="auto"/>
        </w:rPr>
        <w:t>is can be recorded on the new application form.</w:t>
      </w:r>
      <w:r w:rsidR="005931A6">
        <w:rPr>
          <w:color w:val="auto"/>
        </w:rPr>
        <w:t xml:space="preserve"> </w:t>
      </w:r>
    </w:p>
    <w:p w14:paraId="27A8280A" w14:textId="77777777" w:rsidR="0082352E" w:rsidRPr="0082352E" w:rsidRDefault="0082352E" w:rsidP="0082352E">
      <w:pPr>
        <w:spacing w:after="0" w:line="240" w:lineRule="auto"/>
        <w:ind w:left="-851" w:right="-286"/>
        <w:textboxTightWrap w:val="none"/>
        <w:rPr>
          <w:color w:val="auto"/>
        </w:rPr>
      </w:pPr>
    </w:p>
    <w:p w14:paraId="37FC42F8" w14:textId="38AE0392" w:rsidR="006D47BC" w:rsidRPr="008733BB" w:rsidRDefault="006820FC" w:rsidP="006D710C">
      <w:pPr>
        <w:spacing w:after="0" w:line="240" w:lineRule="auto"/>
        <w:ind w:left="-851" w:right="-286"/>
        <w:textboxTightWrap w:val="none"/>
        <w:rPr>
          <w:color w:val="auto"/>
        </w:rPr>
      </w:pPr>
      <w:r w:rsidRPr="008733BB">
        <w:rPr>
          <w:color w:val="auto"/>
        </w:rPr>
        <w:t xml:space="preserve">This </w:t>
      </w:r>
      <w:r w:rsidR="00395656" w:rsidRPr="008733BB">
        <w:rPr>
          <w:color w:val="auto"/>
        </w:rPr>
        <w:t>approval is multi-professional and once a</w:t>
      </w:r>
      <w:r w:rsidR="0033159D" w:rsidRPr="008733BB">
        <w:rPr>
          <w:color w:val="auto"/>
        </w:rPr>
        <w:t xml:space="preserve">n environment </w:t>
      </w:r>
      <w:r w:rsidR="00395656" w:rsidRPr="008733BB">
        <w:rPr>
          <w:color w:val="auto"/>
        </w:rPr>
        <w:t>is approved</w:t>
      </w:r>
      <w:r w:rsidRPr="008733BB">
        <w:rPr>
          <w:color w:val="auto"/>
        </w:rPr>
        <w:t>,</w:t>
      </w:r>
      <w:r w:rsidR="00395656" w:rsidRPr="008733BB">
        <w:rPr>
          <w:color w:val="auto"/>
        </w:rPr>
        <w:t xml:space="preserve"> it is approved for all types of </w:t>
      </w:r>
      <w:r w:rsidR="008D7418" w:rsidRPr="008733BB">
        <w:rPr>
          <w:color w:val="auto"/>
        </w:rPr>
        <w:t xml:space="preserve">non-medical </w:t>
      </w:r>
      <w:r w:rsidR="0033159D" w:rsidRPr="008733BB">
        <w:rPr>
          <w:color w:val="auto"/>
        </w:rPr>
        <w:t xml:space="preserve">primary care </w:t>
      </w:r>
      <w:r w:rsidR="00395656" w:rsidRPr="008733BB">
        <w:rPr>
          <w:color w:val="auto"/>
        </w:rPr>
        <w:t xml:space="preserve">learners. </w:t>
      </w:r>
      <w:r w:rsidR="00C8042A" w:rsidRPr="008733BB">
        <w:rPr>
          <w:color w:val="auto"/>
        </w:rPr>
        <w:t>If an environment want</w:t>
      </w:r>
      <w:r w:rsidR="005751B1" w:rsidRPr="008733BB">
        <w:rPr>
          <w:color w:val="auto"/>
        </w:rPr>
        <w:t>s</w:t>
      </w:r>
      <w:r w:rsidR="00C8042A" w:rsidRPr="008733BB">
        <w:rPr>
          <w:color w:val="auto"/>
        </w:rPr>
        <w:t xml:space="preserve"> to supervise </w:t>
      </w:r>
      <w:r w:rsidR="005751B1" w:rsidRPr="008733BB">
        <w:rPr>
          <w:color w:val="auto"/>
        </w:rPr>
        <w:t>medical</w:t>
      </w:r>
      <w:r w:rsidR="00C8042A" w:rsidRPr="008733BB">
        <w:rPr>
          <w:color w:val="auto"/>
        </w:rPr>
        <w:t xml:space="preserve"> learners,</w:t>
      </w:r>
      <w:r w:rsidR="00982E72" w:rsidRPr="008733BB">
        <w:rPr>
          <w:color w:val="auto"/>
        </w:rPr>
        <w:t xml:space="preserve"> </w:t>
      </w:r>
      <w:r w:rsidR="00F82638" w:rsidRPr="008733BB">
        <w:rPr>
          <w:color w:val="auto"/>
        </w:rPr>
        <w:t xml:space="preserve">there must be </w:t>
      </w:r>
      <w:r w:rsidR="00982E72" w:rsidRPr="008733BB">
        <w:rPr>
          <w:color w:val="auto"/>
        </w:rPr>
        <w:t>a</w:t>
      </w:r>
      <w:r w:rsidR="001F7021" w:rsidRPr="008733BB">
        <w:rPr>
          <w:color w:val="auto"/>
        </w:rPr>
        <w:t>n</w:t>
      </w:r>
      <w:r w:rsidR="00982E72" w:rsidRPr="008733BB">
        <w:rPr>
          <w:color w:val="auto"/>
        </w:rPr>
        <w:t xml:space="preserve"> approved GP educator </w:t>
      </w:r>
      <w:r w:rsidR="002740AF" w:rsidRPr="008733BB">
        <w:rPr>
          <w:color w:val="auto"/>
        </w:rPr>
        <w:t>within the environment.</w:t>
      </w:r>
      <w:r w:rsidR="00E109BB" w:rsidRPr="008733BB">
        <w:rPr>
          <w:color w:val="auto"/>
        </w:rPr>
        <w:t xml:space="preserve"> </w:t>
      </w:r>
      <w:r w:rsidR="00E605EF" w:rsidRPr="008733BB">
        <w:rPr>
          <w:color w:val="auto"/>
        </w:rPr>
        <w:t xml:space="preserve">This means environments </w:t>
      </w:r>
      <w:r w:rsidR="00395656" w:rsidRPr="008733BB">
        <w:rPr>
          <w:color w:val="auto"/>
        </w:rPr>
        <w:t xml:space="preserve">do not have to </w:t>
      </w:r>
      <w:r w:rsidR="00E605EF" w:rsidRPr="008733BB">
        <w:rPr>
          <w:color w:val="auto"/>
        </w:rPr>
        <w:t xml:space="preserve">reapply for approval </w:t>
      </w:r>
      <w:r w:rsidR="00395656" w:rsidRPr="008733BB">
        <w:rPr>
          <w:color w:val="auto"/>
        </w:rPr>
        <w:t xml:space="preserve">when they want to take on new </w:t>
      </w:r>
      <w:r w:rsidR="00A000C3" w:rsidRPr="008733BB">
        <w:rPr>
          <w:color w:val="auto"/>
        </w:rPr>
        <w:t>types of</w:t>
      </w:r>
      <w:r w:rsidR="00395656" w:rsidRPr="008733BB">
        <w:rPr>
          <w:color w:val="auto"/>
        </w:rPr>
        <w:t xml:space="preserve"> </w:t>
      </w:r>
      <w:r w:rsidR="00674EA0" w:rsidRPr="008733BB">
        <w:rPr>
          <w:color w:val="auto"/>
        </w:rPr>
        <w:lastRenderedPageBreak/>
        <w:t>learners</w:t>
      </w:r>
      <w:r w:rsidR="00A000C3" w:rsidRPr="008733BB">
        <w:rPr>
          <w:color w:val="auto"/>
        </w:rPr>
        <w:t xml:space="preserve"> </w:t>
      </w:r>
      <w:r w:rsidR="00674EA0" w:rsidRPr="008733BB">
        <w:rPr>
          <w:color w:val="auto"/>
        </w:rPr>
        <w:t>but</w:t>
      </w:r>
      <w:r w:rsidR="00EE019D" w:rsidRPr="008733BB">
        <w:rPr>
          <w:color w:val="auto"/>
        </w:rPr>
        <w:t xml:space="preserve"> </w:t>
      </w:r>
      <w:r w:rsidR="00880A9D" w:rsidRPr="008733BB">
        <w:rPr>
          <w:color w:val="auto"/>
        </w:rPr>
        <w:t xml:space="preserve">will </w:t>
      </w:r>
      <w:r w:rsidR="00EE019D" w:rsidRPr="008733BB">
        <w:rPr>
          <w:color w:val="auto"/>
        </w:rPr>
        <w:t xml:space="preserve">need </w:t>
      </w:r>
      <w:r w:rsidR="00880A9D" w:rsidRPr="008733BB">
        <w:rPr>
          <w:color w:val="auto"/>
        </w:rPr>
        <w:t xml:space="preserve">to ensure there is the appropriately approved educator for </w:t>
      </w:r>
      <w:r w:rsidR="00A42CB1" w:rsidRPr="008733BB">
        <w:rPr>
          <w:color w:val="auto"/>
        </w:rPr>
        <w:t>the</w:t>
      </w:r>
      <w:r w:rsidR="00880A9D" w:rsidRPr="008733BB">
        <w:rPr>
          <w:color w:val="auto"/>
        </w:rPr>
        <w:t xml:space="preserve"> new learners</w:t>
      </w:r>
      <w:r w:rsidR="00E109BB" w:rsidRPr="008733BB">
        <w:rPr>
          <w:color w:val="auto"/>
        </w:rPr>
        <w:t>.</w:t>
      </w:r>
    </w:p>
    <w:p w14:paraId="3E22118D" w14:textId="77777777" w:rsidR="00A01F82" w:rsidRPr="008733BB" w:rsidRDefault="00A01F82" w:rsidP="006D710C">
      <w:pPr>
        <w:spacing w:after="0" w:line="240" w:lineRule="auto"/>
        <w:ind w:left="-851" w:right="-286"/>
        <w:textboxTightWrap w:val="none"/>
        <w:rPr>
          <w:b/>
          <w:bCs/>
          <w:color w:val="auto"/>
        </w:rPr>
      </w:pPr>
    </w:p>
    <w:p w14:paraId="7328181E" w14:textId="1BEAB6E6" w:rsidR="004B2CDA" w:rsidRPr="008733BB" w:rsidRDefault="004B2CDA" w:rsidP="006D710C">
      <w:pPr>
        <w:spacing w:after="0" w:line="240" w:lineRule="auto"/>
        <w:ind w:left="-851" w:right="-286"/>
        <w:textboxTightWrap w:val="none"/>
        <w:rPr>
          <w:b/>
          <w:bCs/>
          <w:color w:val="auto"/>
        </w:rPr>
      </w:pPr>
      <w:r w:rsidRPr="008733BB">
        <w:rPr>
          <w:b/>
          <w:bCs/>
          <w:color w:val="auto"/>
        </w:rPr>
        <w:t>Completing the new application form for learning environment</w:t>
      </w:r>
      <w:r w:rsidR="002726CB" w:rsidRPr="008733BB">
        <w:rPr>
          <w:b/>
          <w:bCs/>
          <w:color w:val="auto"/>
        </w:rPr>
        <w:t xml:space="preserve"> only</w:t>
      </w:r>
      <w:r w:rsidRPr="008733BB">
        <w:rPr>
          <w:b/>
          <w:bCs/>
          <w:color w:val="auto"/>
        </w:rPr>
        <w:t xml:space="preserve"> approval</w:t>
      </w:r>
    </w:p>
    <w:p w14:paraId="34877B2A" w14:textId="77777777" w:rsidR="00C737ED" w:rsidRPr="008733BB" w:rsidRDefault="00C737ED" w:rsidP="006D710C">
      <w:pPr>
        <w:spacing w:after="0" w:line="240" w:lineRule="auto"/>
        <w:ind w:left="-851" w:right="-286"/>
        <w:textboxTightWrap w:val="none"/>
        <w:rPr>
          <w:color w:val="auto"/>
          <w:sz w:val="10"/>
          <w:szCs w:val="10"/>
        </w:rPr>
      </w:pPr>
    </w:p>
    <w:p w14:paraId="43A50514" w14:textId="508D0BB3" w:rsidR="003013FB" w:rsidRPr="008733BB" w:rsidRDefault="002B3B82" w:rsidP="006D710C">
      <w:pPr>
        <w:spacing w:after="0" w:line="240" w:lineRule="auto"/>
        <w:ind w:left="-851" w:right="-286"/>
        <w:textboxTightWrap w:val="none"/>
        <w:rPr>
          <w:color w:val="auto"/>
        </w:rPr>
      </w:pPr>
      <w:r w:rsidRPr="008733BB">
        <w:rPr>
          <w:rFonts w:cs="Arial"/>
          <w:color w:val="auto"/>
        </w:rPr>
        <w:t xml:space="preserve">The </w:t>
      </w:r>
      <w:r w:rsidR="004452A2" w:rsidRPr="008733BB">
        <w:rPr>
          <w:rFonts w:cs="Arial"/>
          <w:color w:val="auto"/>
        </w:rPr>
        <w:t xml:space="preserve">nominated </w:t>
      </w:r>
      <w:r w:rsidRPr="008733BB">
        <w:rPr>
          <w:rFonts w:cs="Arial"/>
          <w:color w:val="auto"/>
        </w:rPr>
        <w:t>lead</w:t>
      </w:r>
      <w:r w:rsidR="007F0DC6" w:rsidRPr="008733BB">
        <w:rPr>
          <w:rFonts w:cs="Arial"/>
          <w:color w:val="auto"/>
        </w:rPr>
        <w:t xml:space="preserve"> </w:t>
      </w:r>
      <w:r w:rsidR="006B1FBB" w:rsidRPr="008733BB">
        <w:rPr>
          <w:color w:val="auto"/>
        </w:rPr>
        <w:t>complete</w:t>
      </w:r>
      <w:r w:rsidRPr="008733BB">
        <w:rPr>
          <w:color w:val="auto"/>
        </w:rPr>
        <w:t>s</w:t>
      </w:r>
      <w:r w:rsidR="00E567DD" w:rsidRPr="008733BB">
        <w:rPr>
          <w:color w:val="auto"/>
        </w:rPr>
        <w:t xml:space="preserve"> </w:t>
      </w:r>
      <w:r w:rsidR="00BD7111" w:rsidRPr="008733BB">
        <w:rPr>
          <w:color w:val="auto"/>
        </w:rPr>
        <w:t>a single</w:t>
      </w:r>
      <w:r w:rsidR="00E567DD" w:rsidRPr="008733BB">
        <w:rPr>
          <w:color w:val="auto"/>
        </w:rPr>
        <w:t xml:space="preserve"> </w:t>
      </w:r>
      <w:r w:rsidRPr="008733BB">
        <w:rPr>
          <w:color w:val="auto"/>
        </w:rPr>
        <w:t xml:space="preserve">application </w:t>
      </w:r>
      <w:r w:rsidR="00E567DD" w:rsidRPr="008733BB">
        <w:rPr>
          <w:color w:val="auto"/>
        </w:rPr>
        <w:t>form</w:t>
      </w:r>
      <w:r w:rsidR="006B1FBB" w:rsidRPr="008733BB">
        <w:rPr>
          <w:color w:val="auto"/>
        </w:rPr>
        <w:t xml:space="preserve"> which includes all </w:t>
      </w:r>
      <w:r w:rsidR="00FB684F" w:rsidRPr="008733BB">
        <w:rPr>
          <w:color w:val="auto"/>
        </w:rPr>
        <w:t>environment</w:t>
      </w:r>
      <w:r w:rsidR="006B1FBB" w:rsidRPr="008733BB">
        <w:rPr>
          <w:color w:val="auto"/>
        </w:rPr>
        <w:t>s</w:t>
      </w:r>
      <w:r w:rsidR="00FB684F" w:rsidRPr="008733BB">
        <w:rPr>
          <w:color w:val="auto"/>
        </w:rPr>
        <w:t xml:space="preserve"> applying for approva</w:t>
      </w:r>
      <w:r w:rsidR="00FA4C2A" w:rsidRPr="008733BB">
        <w:rPr>
          <w:color w:val="auto"/>
        </w:rPr>
        <w:t xml:space="preserve">l and </w:t>
      </w:r>
      <w:r w:rsidR="00A56F44" w:rsidRPr="008733BB">
        <w:rPr>
          <w:color w:val="auto"/>
        </w:rPr>
        <w:t>is</w:t>
      </w:r>
      <w:r w:rsidR="00FA4C2A" w:rsidRPr="008733BB">
        <w:rPr>
          <w:color w:val="auto"/>
        </w:rPr>
        <w:t xml:space="preserve"> then</w:t>
      </w:r>
      <w:r w:rsidR="00A56F44" w:rsidRPr="008733BB">
        <w:rPr>
          <w:color w:val="auto"/>
        </w:rPr>
        <w:t xml:space="preserve"> responsible </w:t>
      </w:r>
      <w:r w:rsidR="00FA4C2A" w:rsidRPr="008733BB">
        <w:rPr>
          <w:color w:val="auto"/>
        </w:rPr>
        <w:t xml:space="preserve">for </w:t>
      </w:r>
      <w:r w:rsidR="003B3118" w:rsidRPr="008733BB">
        <w:rPr>
          <w:color w:val="auto"/>
        </w:rPr>
        <w:t>submit</w:t>
      </w:r>
      <w:r w:rsidR="00FA4C2A" w:rsidRPr="008733BB">
        <w:rPr>
          <w:color w:val="auto"/>
        </w:rPr>
        <w:t>ting the fully completed form</w:t>
      </w:r>
      <w:r w:rsidR="003B3118" w:rsidRPr="008733BB">
        <w:rPr>
          <w:color w:val="auto"/>
        </w:rPr>
        <w:t xml:space="preserve"> to </w:t>
      </w:r>
      <w:r w:rsidR="00DB375D" w:rsidRPr="008733BB">
        <w:rPr>
          <w:color w:val="auto"/>
        </w:rPr>
        <w:t>the IC</w:t>
      </w:r>
      <w:r w:rsidR="00695B45" w:rsidRPr="008733BB">
        <w:rPr>
          <w:color w:val="auto"/>
        </w:rPr>
        <w:t>S</w:t>
      </w:r>
      <w:r w:rsidR="00DB375D" w:rsidRPr="008733BB">
        <w:rPr>
          <w:color w:val="auto"/>
        </w:rPr>
        <w:t xml:space="preserve"> facing training hub </w:t>
      </w:r>
      <w:r w:rsidR="003013FB" w:rsidRPr="008733BB">
        <w:rPr>
          <w:color w:val="auto"/>
        </w:rPr>
        <w:t>for assessment.</w:t>
      </w:r>
      <w:r w:rsidR="00E109BB" w:rsidRPr="008733BB">
        <w:rPr>
          <w:color w:val="auto"/>
        </w:rPr>
        <w:t xml:space="preserve"> </w:t>
      </w:r>
      <w:r w:rsidR="007F0DC6" w:rsidRPr="008733BB">
        <w:rPr>
          <w:color w:val="auto"/>
        </w:rPr>
        <w:t>This nominated lead</w:t>
      </w:r>
      <w:r w:rsidR="00BF75C7" w:rsidRPr="008733BB">
        <w:rPr>
          <w:color w:val="auto"/>
        </w:rPr>
        <w:t xml:space="preserve"> </w:t>
      </w:r>
      <w:r w:rsidR="00327427" w:rsidRPr="008733BB">
        <w:rPr>
          <w:color w:val="auto"/>
        </w:rPr>
        <w:t>enters</w:t>
      </w:r>
      <w:r w:rsidR="00BF75C7" w:rsidRPr="008733BB">
        <w:rPr>
          <w:color w:val="auto"/>
        </w:rPr>
        <w:t xml:space="preserve"> their details </w:t>
      </w:r>
      <w:r w:rsidR="00327427" w:rsidRPr="008733BB">
        <w:rPr>
          <w:color w:val="auto"/>
        </w:rPr>
        <w:t xml:space="preserve">on page 4 under </w:t>
      </w:r>
      <w:r w:rsidR="00327427" w:rsidRPr="008733BB">
        <w:rPr>
          <w:i/>
          <w:iCs/>
          <w:color w:val="auto"/>
        </w:rPr>
        <w:t>“Details of person and organisation submitting the approval form”.</w:t>
      </w:r>
    </w:p>
    <w:p w14:paraId="227EDE0B" w14:textId="77777777" w:rsidR="003013FB" w:rsidRPr="008733BB" w:rsidRDefault="003013FB" w:rsidP="006D710C">
      <w:pPr>
        <w:spacing w:after="0" w:line="240" w:lineRule="auto"/>
        <w:ind w:left="-851" w:right="-286"/>
        <w:textboxTightWrap w:val="none"/>
        <w:rPr>
          <w:color w:val="auto"/>
        </w:rPr>
      </w:pPr>
    </w:p>
    <w:p w14:paraId="2BB8F27E" w14:textId="4A2E8B15" w:rsidR="00670E2B" w:rsidRPr="008733BB" w:rsidRDefault="00D2456B" w:rsidP="006D710C">
      <w:pPr>
        <w:spacing w:after="0" w:line="240" w:lineRule="auto"/>
        <w:ind w:left="-851" w:right="-286"/>
        <w:textboxTightWrap w:val="none"/>
        <w:rPr>
          <w:color w:val="auto"/>
        </w:rPr>
      </w:pPr>
      <w:r w:rsidRPr="008733BB">
        <w:rPr>
          <w:color w:val="auto"/>
        </w:rPr>
        <w:t xml:space="preserve">A single form which includes all environments can </w:t>
      </w:r>
      <w:r w:rsidR="004F0620" w:rsidRPr="008733BB">
        <w:rPr>
          <w:color w:val="auto"/>
        </w:rPr>
        <w:t xml:space="preserve">be </w:t>
      </w:r>
      <w:r w:rsidR="00A1466C" w:rsidRPr="008733BB">
        <w:rPr>
          <w:color w:val="auto"/>
        </w:rPr>
        <w:t>completed</w:t>
      </w:r>
      <w:r w:rsidR="004F0620" w:rsidRPr="008733BB">
        <w:rPr>
          <w:color w:val="auto"/>
        </w:rPr>
        <w:t xml:space="preserve"> either by</w:t>
      </w:r>
      <w:r w:rsidR="00670E2B" w:rsidRPr="008733BB">
        <w:rPr>
          <w:color w:val="auto"/>
        </w:rPr>
        <w:t>:</w:t>
      </w:r>
    </w:p>
    <w:p w14:paraId="2D708ACD" w14:textId="72D67FFB" w:rsidR="000702E4" w:rsidRPr="008733BB" w:rsidRDefault="001D1A42" w:rsidP="006D710C">
      <w:pPr>
        <w:pStyle w:val="ListParagraph"/>
        <w:numPr>
          <w:ilvl w:val="0"/>
          <w:numId w:val="6"/>
        </w:numPr>
        <w:spacing w:before="120" w:after="120" w:line="240" w:lineRule="auto"/>
        <w:ind w:left="357" w:right="-286" w:hanging="357"/>
        <w:textboxTightWrap w:val="none"/>
        <w:rPr>
          <w:color w:val="auto"/>
        </w:rPr>
      </w:pPr>
      <w:r w:rsidRPr="008733BB">
        <w:rPr>
          <w:color w:val="auto"/>
        </w:rPr>
        <w:t>E</w:t>
      </w:r>
      <w:r w:rsidR="003013FB" w:rsidRPr="008733BB">
        <w:rPr>
          <w:color w:val="auto"/>
        </w:rPr>
        <w:t>ach environment</w:t>
      </w:r>
      <w:r w:rsidR="00D80586" w:rsidRPr="008733BB">
        <w:rPr>
          <w:color w:val="auto"/>
        </w:rPr>
        <w:t xml:space="preserve"> individually </w:t>
      </w:r>
      <w:r w:rsidR="003013FB" w:rsidRPr="008733BB">
        <w:rPr>
          <w:color w:val="auto"/>
        </w:rPr>
        <w:t>complet</w:t>
      </w:r>
      <w:r w:rsidR="00690A37" w:rsidRPr="008733BB">
        <w:rPr>
          <w:color w:val="auto"/>
        </w:rPr>
        <w:t>ing</w:t>
      </w:r>
      <w:r w:rsidR="00D80586" w:rsidRPr="008733BB">
        <w:rPr>
          <w:color w:val="auto"/>
        </w:rPr>
        <w:t xml:space="preserve"> their own form</w:t>
      </w:r>
      <w:r w:rsidR="00540508" w:rsidRPr="008733BB">
        <w:rPr>
          <w:color w:val="auto"/>
        </w:rPr>
        <w:t xml:space="preserve"> and </w:t>
      </w:r>
      <w:r w:rsidR="001E26B2" w:rsidRPr="008733BB">
        <w:rPr>
          <w:color w:val="auto"/>
        </w:rPr>
        <w:t>send</w:t>
      </w:r>
      <w:r w:rsidR="00690A37" w:rsidRPr="008733BB">
        <w:rPr>
          <w:color w:val="auto"/>
        </w:rPr>
        <w:t>ing</w:t>
      </w:r>
      <w:r w:rsidR="001E26B2" w:rsidRPr="008733BB">
        <w:rPr>
          <w:color w:val="auto"/>
        </w:rPr>
        <w:t xml:space="preserve"> </w:t>
      </w:r>
      <w:r w:rsidR="00540508" w:rsidRPr="008733BB">
        <w:rPr>
          <w:color w:val="auto"/>
        </w:rPr>
        <w:t xml:space="preserve">to </w:t>
      </w:r>
      <w:r w:rsidR="004D09DE" w:rsidRPr="008733BB">
        <w:rPr>
          <w:color w:val="auto"/>
        </w:rPr>
        <w:t>t</w:t>
      </w:r>
      <w:r w:rsidR="00584CD0" w:rsidRPr="008733BB">
        <w:rPr>
          <w:color w:val="auto"/>
        </w:rPr>
        <w:t>heir lead organisation</w:t>
      </w:r>
      <w:r w:rsidR="003F165D" w:rsidRPr="008733BB">
        <w:rPr>
          <w:color w:val="auto"/>
        </w:rPr>
        <w:t>.</w:t>
      </w:r>
      <w:r w:rsidR="00E109BB" w:rsidRPr="008733BB">
        <w:rPr>
          <w:color w:val="auto"/>
        </w:rPr>
        <w:t xml:space="preserve"> </w:t>
      </w:r>
      <w:r w:rsidR="003F165D" w:rsidRPr="008733BB">
        <w:rPr>
          <w:color w:val="auto"/>
        </w:rPr>
        <w:t xml:space="preserve">The </w:t>
      </w:r>
      <w:r w:rsidR="00584CD0" w:rsidRPr="008733BB">
        <w:rPr>
          <w:color w:val="auto"/>
        </w:rPr>
        <w:t xml:space="preserve">nominated </w:t>
      </w:r>
      <w:r w:rsidR="003F165D" w:rsidRPr="008733BB">
        <w:rPr>
          <w:color w:val="auto"/>
        </w:rPr>
        <w:t xml:space="preserve">lead </w:t>
      </w:r>
      <w:r w:rsidRPr="008733BB">
        <w:rPr>
          <w:color w:val="auto"/>
        </w:rPr>
        <w:t>then collate</w:t>
      </w:r>
      <w:r w:rsidR="004D09DE" w:rsidRPr="008733BB">
        <w:rPr>
          <w:color w:val="auto"/>
        </w:rPr>
        <w:t>s</w:t>
      </w:r>
      <w:r w:rsidRPr="008733BB">
        <w:rPr>
          <w:color w:val="auto"/>
        </w:rPr>
        <w:t xml:space="preserve"> the individual responses </w:t>
      </w:r>
      <w:r w:rsidR="00A72EFA" w:rsidRPr="008733BB">
        <w:rPr>
          <w:color w:val="auto"/>
        </w:rPr>
        <w:t>into a single form</w:t>
      </w:r>
      <w:r w:rsidR="00264E38" w:rsidRPr="008733BB">
        <w:rPr>
          <w:color w:val="auto"/>
        </w:rPr>
        <w:t xml:space="preserve"> and submits to their ICS facing TH</w:t>
      </w:r>
      <w:r w:rsidR="00681FAD" w:rsidRPr="008733BB">
        <w:rPr>
          <w:color w:val="auto"/>
        </w:rPr>
        <w:t xml:space="preserve"> for assessment.</w:t>
      </w:r>
      <w:r w:rsidR="00491352" w:rsidRPr="008733BB">
        <w:rPr>
          <w:color w:val="auto"/>
        </w:rPr>
        <w:t xml:space="preserve"> Or</w:t>
      </w:r>
    </w:p>
    <w:p w14:paraId="00280E67" w14:textId="42BDB865" w:rsidR="00082542" w:rsidRPr="008733BB" w:rsidRDefault="00765769" w:rsidP="006D710C">
      <w:pPr>
        <w:pStyle w:val="ListParagraph"/>
        <w:numPr>
          <w:ilvl w:val="0"/>
          <w:numId w:val="6"/>
        </w:numPr>
        <w:spacing w:after="0" w:line="240" w:lineRule="auto"/>
        <w:ind w:left="357" w:right="-286" w:hanging="357"/>
        <w:textboxTightWrap w:val="none"/>
        <w:rPr>
          <w:color w:val="auto"/>
        </w:rPr>
      </w:pPr>
      <w:r w:rsidRPr="008733BB">
        <w:rPr>
          <w:color w:val="auto"/>
        </w:rPr>
        <w:t>Each</w:t>
      </w:r>
      <w:r w:rsidR="00850CB6" w:rsidRPr="008733BB">
        <w:rPr>
          <w:color w:val="auto"/>
        </w:rPr>
        <w:t xml:space="preserve"> learning environment</w:t>
      </w:r>
      <w:r w:rsidR="00541B47" w:rsidRPr="008733BB">
        <w:rPr>
          <w:color w:val="auto"/>
        </w:rPr>
        <w:t>, in turn</w:t>
      </w:r>
      <w:r w:rsidRPr="008733BB">
        <w:rPr>
          <w:color w:val="auto"/>
        </w:rPr>
        <w:t>,</w:t>
      </w:r>
      <w:r w:rsidR="00541B47" w:rsidRPr="008733BB">
        <w:rPr>
          <w:color w:val="auto"/>
        </w:rPr>
        <w:t xml:space="preserve"> </w:t>
      </w:r>
      <w:r w:rsidR="00821A29" w:rsidRPr="008733BB">
        <w:rPr>
          <w:color w:val="auto"/>
        </w:rPr>
        <w:t>complete</w:t>
      </w:r>
      <w:r w:rsidRPr="008733BB">
        <w:rPr>
          <w:color w:val="auto"/>
        </w:rPr>
        <w:t>s</w:t>
      </w:r>
      <w:r w:rsidR="00821A29" w:rsidRPr="008733BB">
        <w:rPr>
          <w:color w:val="auto"/>
        </w:rPr>
        <w:t xml:space="preserve"> the single form </w:t>
      </w:r>
      <w:r w:rsidR="009E38C2" w:rsidRPr="008733BB">
        <w:rPr>
          <w:color w:val="auto"/>
        </w:rPr>
        <w:t xml:space="preserve">e.g. </w:t>
      </w:r>
      <w:r w:rsidR="00821A29" w:rsidRPr="008733BB">
        <w:rPr>
          <w:color w:val="auto"/>
        </w:rPr>
        <w:t>practice A completes and send</w:t>
      </w:r>
      <w:r w:rsidR="009E38C2" w:rsidRPr="008733BB">
        <w:rPr>
          <w:color w:val="auto"/>
        </w:rPr>
        <w:t>s</w:t>
      </w:r>
      <w:r w:rsidR="00821A29" w:rsidRPr="008733BB">
        <w:rPr>
          <w:color w:val="auto"/>
        </w:rPr>
        <w:t xml:space="preserve"> to practice B, then onto practice C etc.</w:t>
      </w:r>
      <w:r w:rsidR="00E109BB" w:rsidRPr="008733BB">
        <w:rPr>
          <w:color w:val="auto"/>
        </w:rPr>
        <w:t xml:space="preserve"> </w:t>
      </w:r>
      <w:r w:rsidR="00CE5447" w:rsidRPr="008733BB">
        <w:rPr>
          <w:color w:val="auto"/>
        </w:rPr>
        <w:t xml:space="preserve">Once all the environments </w:t>
      </w:r>
      <w:r w:rsidR="0076285A" w:rsidRPr="008733BB">
        <w:rPr>
          <w:color w:val="auto"/>
        </w:rPr>
        <w:t xml:space="preserve">have completed </w:t>
      </w:r>
      <w:r w:rsidR="00810679" w:rsidRPr="008733BB">
        <w:rPr>
          <w:color w:val="auto"/>
        </w:rPr>
        <w:t xml:space="preserve">the </w:t>
      </w:r>
      <w:r w:rsidRPr="008733BB">
        <w:rPr>
          <w:color w:val="auto"/>
        </w:rPr>
        <w:t xml:space="preserve">one </w:t>
      </w:r>
      <w:r w:rsidR="00810679" w:rsidRPr="008733BB">
        <w:rPr>
          <w:color w:val="auto"/>
        </w:rPr>
        <w:t>single form</w:t>
      </w:r>
      <w:r w:rsidR="0076285A" w:rsidRPr="008733BB">
        <w:rPr>
          <w:color w:val="auto"/>
        </w:rPr>
        <w:t xml:space="preserve">, it is </w:t>
      </w:r>
      <w:r w:rsidR="00CE341A" w:rsidRPr="008733BB">
        <w:rPr>
          <w:color w:val="auto"/>
        </w:rPr>
        <w:t xml:space="preserve">returned to the </w:t>
      </w:r>
      <w:r w:rsidR="004D09DE" w:rsidRPr="008733BB">
        <w:rPr>
          <w:color w:val="auto"/>
        </w:rPr>
        <w:t>lead organisation</w:t>
      </w:r>
      <w:r w:rsidR="00E00763" w:rsidRPr="008733BB">
        <w:rPr>
          <w:color w:val="auto"/>
        </w:rPr>
        <w:t>, where the form is checked for completeness</w:t>
      </w:r>
      <w:r w:rsidR="002A291B" w:rsidRPr="008733BB">
        <w:rPr>
          <w:color w:val="auto"/>
        </w:rPr>
        <w:t xml:space="preserve">, before submitting for assessment. </w:t>
      </w:r>
    </w:p>
    <w:p w14:paraId="57546C94" w14:textId="77777777" w:rsidR="00082542" w:rsidRPr="008733BB" w:rsidRDefault="00082542" w:rsidP="006D710C">
      <w:pPr>
        <w:spacing w:after="0" w:line="240" w:lineRule="auto"/>
        <w:ind w:left="-851" w:right="-286"/>
        <w:textboxTightWrap w:val="none"/>
        <w:rPr>
          <w:color w:val="auto"/>
        </w:rPr>
      </w:pPr>
    </w:p>
    <w:p w14:paraId="19DB43F0" w14:textId="00F29BE9" w:rsidR="00E64668" w:rsidRPr="008733BB" w:rsidRDefault="00082542" w:rsidP="006D710C">
      <w:pPr>
        <w:spacing w:after="0" w:line="240" w:lineRule="auto"/>
        <w:ind w:left="-851" w:right="-286"/>
        <w:textboxTightWrap w:val="none"/>
        <w:rPr>
          <w:color w:val="auto"/>
        </w:rPr>
      </w:pPr>
      <w:r w:rsidRPr="008733BB">
        <w:rPr>
          <w:color w:val="auto"/>
        </w:rPr>
        <w:t xml:space="preserve">While either method is </w:t>
      </w:r>
      <w:r w:rsidR="0020342D" w:rsidRPr="008733BB">
        <w:rPr>
          <w:color w:val="auto"/>
        </w:rPr>
        <w:t xml:space="preserve">suitable, please be mindful that option </w:t>
      </w:r>
      <w:r w:rsidR="005931A6">
        <w:rPr>
          <w:color w:val="auto"/>
        </w:rPr>
        <w:t>two</w:t>
      </w:r>
      <w:r w:rsidR="0020342D" w:rsidRPr="008733BB">
        <w:rPr>
          <w:color w:val="auto"/>
        </w:rPr>
        <w:t xml:space="preserve"> could </w:t>
      </w:r>
      <w:r w:rsidR="00DF4017" w:rsidRPr="008733BB">
        <w:rPr>
          <w:color w:val="auto"/>
        </w:rPr>
        <w:t xml:space="preserve">have data </w:t>
      </w:r>
      <w:r w:rsidR="00BE0376" w:rsidRPr="008733BB">
        <w:rPr>
          <w:color w:val="auto"/>
        </w:rPr>
        <w:t>sharing</w:t>
      </w:r>
      <w:r w:rsidR="00DF4017" w:rsidRPr="008733BB">
        <w:rPr>
          <w:color w:val="auto"/>
        </w:rPr>
        <w:t xml:space="preserve"> implications</w:t>
      </w:r>
      <w:r w:rsidR="006B7A85" w:rsidRPr="008733BB">
        <w:rPr>
          <w:color w:val="auto"/>
        </w:rPr>
        <w:t>.</w:t>
      </w:r>
    </w:p>
    <w:p w14:paraId="0098280E" w14:textId="77777777" w:rsidR="00E64668" w:rsidRPr="008733BB" w:rsidRDefault="00E64668" w:rsidP="006D710C">
      <w:pPr>
        <w:spacing w:after="0" w:line="240" w:lineRule="auto"/>
        <w:ind w:left="-851" w:right="-286"/>
        <w:textboxTightWrap w:val="none"/>
        <w:rPr>
          <w:color w:val="auto"/>
        </w:rPr>
      </w:pPr>
    </w:p>
    <w:p w14:paraId="15A73E6C" w14:textId="364A1130" w:rsidR="008E5319" w:rsidRPr="008733BB" w:rsidRDefault="00277639" w:rsidP="006D710C">
      <w:pPr>
        <w:spacing w:after="0" w:line="240" w:lineRule="auto"/>
        <w:ind w:left="-851" w:right="-286"/>
        <w:textboxTightWrap w:val="none"/>
        <w:rPr>
          <w:color w:val="auto"/>
        </w:rPr>
      </w:pPr>
      <w:r w:rsidRPr="008733BB">
        <w:rPr>
          <w:color w:val="auto"/>
        </w:rPr>
        <w:t>When completing the form, p</w:t>
      </w:r>
      <w:r w:rsidR="009A1E15" w:rsidRPr="008733BB">
        <w:rPr>
          <w:color w:val="auto"/>
        </w:rPr>
        <w:t xml:space="preserve">lease ensure: </w:t>
      </w:r>
    </w:p>
    <w:p w14:paraId="5E3A4C7B" w14:textId="77777777" w:rsidR="008E554F" w:rsidRPr="008733BB" w:rsidRDefault="008E554F" w:rsidP="006D710C">
      <w:pPr>
        <w:spacing w:after="0" w:line="240" w:lineRule="auto"/>
        <w:ind w:left="-851" w:right="-286"/>
        <w:textboxTightWrap w:val="none"/>
        <w:rPr>
          <w:color w:val="auto"/>
          <w:sz w:val="10"/>
          <w:szCs w:val="10"/>
        </w:rPr>
      </w:pPr>
    </w:p>
    <w:p w14:paraId="2C4591C8" w14:textId="584A1FF6" w:rsidR="008E554F" w:rsidRPr="008733BB" w:rsidRDefault="00184429" w:rsidP="006D710C">
      <w:pPr>
        <w:pStyle w:val="ListParagraph"/>
        <w:numPr>
          <w:ilvl w:val="0"/>
          <w:numId w:val="4"/>
        </w:numPr>
        <w:spacing w:before="120" w:after="0" w:line="240" w:lineRule="auto"/>
        <w:ind w:left="-136" w:right="-286" w:hanging="357"/>
        <w:textboxTightWrap w:val="none"/>
        <w:rPr>
          <w:color w:val="auto"/>
        </w:rPr>
      </w:pPr>
      <w:r w:rsidRPr="008733BB">
        <w:rPr>
          <w:i/>
          <w:iCs/>
          <w:color w:val="auto"/>
        </w:rPr>
        <w:t>“Section 1: At Scale Learning Environment Approvals”</w:t>
      </w:r>
      <w:r w:rsidR="003036F8" w:rsidRPr="008733BB">
        <w:rPr>
          <w:color w:val="auto"/>
        </w:rPr>
        <w:t xml:space="preserve"> of the application form</w:t>
      </w:r>
      <w:r w:rsidR="009A1E15" w:rsidRPr="008733BB">
        <w:rPr>
          <w:color w:val="auto"/>
        </w:rPr>
        <w:t xml:space="preserve"> is fully completed</w:t>
      </w:r>
      <w:r w:rsidR="00BC750D" w:rsidRPr="008733BB">
        <w:rPr>
          <w:color w:val="auto"/>
        </w:rPr>
        <w:t>.</w:t>
      </w:r>
      <w:r w:rsidR="008E554F" w:rsidRPr="008733BB">
        <w:rPr>
          <w:color w:val="auto"/>
        </w:rPr>
        <w:t xml:space="preserve"> </w:t>
      </w:r>
    </w:p>
    <w:p w14:paraId="58BE1692" w14:textId="2456128B" w:rsidR="008E554F" w:rsidRPr="008733BB" w:rsidRDefault="008E554F" w:rsidP="006D710C">
      <w:pPr>
        <w:pStyle w:val="ListParagraph"/>
        <w:numPr>
          <w:ilvl w:val="0"/>
          <w:numId w:val="4"/>
        </w:numPr>
        <w:spacing w:before="120" w:after="120" w:line="240" w:lineRule="auto"/>
        <w:ind w:left="-136" w:right="-286" w:hanging="357"/>
        <w:textboxTightWrap w:val="none"/>
        <w:rPr>
          <w:color w:val="auto"/>
        </w:rPr>
      </w:pPr>
      <w:r w:rsidRPr="2AEF844D">
        <w:rPr>
          <w:color w:val="auto"/>
        </w:rPr>
        <w:t>All individual environments seeking approval are include</w:t>
      </w:r>
      <w:r w:rsidR="00DA3C55" w:rsidRPr="2AEF844D">
        <w:rPr>
          <w:color w:val="auto"/>
        </w:rPr>
        <w:t>d</w:t>
      </w:r>
      <w:r w:rsidR="06A70F3C" w:rsidRPr="2AEF844D">
        <w:rPr>
          <w:color w:val="auto"/>
        </w:rPr>
        <w:t xml:space="preserve"> </w:t>
      </w:r>
      <w:r w:rsidR="3C871605" w:rsidRPr="2AEF844D">
        <w:rPr>
          <w:color w:val="auto"/>
        </w:rPr>
        <w:t xml:space="preserve">in the first table (page 4) </w:t>
      </w:r>
      <w:r w:rsidR="06A70F3C" w:rsidRPr="2AEF844D">
        <w:rPr>
          <w:color w:val="auto"/>
        </w:rPr>
        <w:t>and their PCN name is detailed</w:t>
      </w:r>
      <w:r w:rsidR="2A64E7A1" w:rsidRPr="2AEF844D">
        <w:rPr>
          <w:color w:val="auto"/>
        </w:rPr>
        <w:t>.</w:t>
      </w:r>
    </w:p>
    <w:p w14:paraId="34BFBC76" w14:textId="6FAE0226" w:rsidR="008E554F" w:rsidRPr="005931A6" w:rsidRDefault="2A64E7A1" w:rsidP="006D710C">
      <w:pPr>
        <w:pStyle w:val="ListParagraph"/>
        <w:numPr>
          <w:ilvl w:val="0"/>
          <w:numId w:val="4"/>
        </w:numPr>
        <w:spacing w:before="120" w:after="120" w:line="240" w:lineRule="auto"/>
        <w:ind w:left="-136" w:right="-286" w:hanging="357"/>
        <w:textboxTightWrap w:val="none"/>
        <w:rPr>
          <w:color w:val="231F20" w:themeColor="background1"/>
        </w:rPr>
      </w:pPr>
      <w:r w:rsidRPr="005931A6">
        <w:rPr>
          <w:color w:val="231F20" w:themeColor="background1"/>
        </w:rPr>
        <w:t>You indicate</w:t>
      </w:r>
      <w:r w:rsidR="08AC2B44" w:rsidRPr="005931A6">
        <w:rPr>
          <w:color w:val="231F20" w:themeColor="background1"/>
        </w:rPr>
        <w:t xml:space="preserve">, by deleting as appropriate, </w:t>
      </w:r>
      <w:r w:rsidRPr="005931A6">
        <w:rPr>
          <w:color w:val="231F20" w:themeColor="background1"/>
        </w:rPr>
        <w:t xml:space="preserve">whether </w:t>
      </w:r>
      <w:r w:rsidR="008C53B5">
        <w:rPr>
          <w:color w:val="231F20" w:themeColor="background1"/>
        </w:rPr>
        <w:t>each</w:t>
      </w:r>
      <w:r w:rsidRPr="005931A6">
        <w:rPr>
          <w:color w:val="231F20" w:themeColor="background1"/>
        </w:rPr>
        <w:t xml:space="preserve"> PCN </w:t>
      </w:r>
      <w:proofErr w:type="gramStart"/>
      <w:r w:rsidRPr="005931A6">
        <w:rPr>
          <w:color w:val="231F20" w:themeColor="background1"/>
        </w:rPr>
        <w:t>is;</w:t>
      </w:r>
      <w:proofErr w:type="gramEnd"/>
      <w:r w:rsidRPr="005931A6">
        <w:rPr>
          <w:color w:val="231F20" w:themeColor="background1"/>
        </w:rPr>
        <w:t xml:space="preserve"> seeking approval on this form</w:t>
      </w:r>
      <w:r w:rsidR="6E673C4B" w:rsidRPr="005931A6">
        <w:rPr>
          <w:color w:val="231F20" w:themeColor="background1"/>
        </w:rPr>
        <w:t xml:space="preserve">, </w:t>
      </w:r>
      <w:r w:rsidR="00B97DF4" w:rsidRPr="005931A6">
        <w:rPr>
          <w:color w:val="231F20" w:themeColor="background1"/>
        </w:rPr>
        <w:t xml:space="preserve">already approved, </w:t>
      </w:r>
      <w:r w:rsidR="6E673C4B" w:rsidRPr="005931A6">
        <w:rPr>
          <w:color w:val="231F20" w:themeColor="background1"/>
        </w:rPr>
        <w:t>or not</w:t>
      </w:r>
      <w:r w:rsidR="57B356F2" w:rsidRPr="005931A6">
        <w:rPr>
          <w:color w:val="231F20" w:themeColor="background1"/>
        </w:rPr>
        <w:t xml:space="preserve"> seeking approval</w:t>
      </w:r>
      <w:r w:rsidR="726E9EE8" w:rsidRPr="005931A6">
        <w:rPr>
          <w:color w:val="231F20" w:themeColor="background1"/>
        </w:rPr>
        <w:t>.</w:t>
      </w:r>
      <w:r w:rsidR="005931A6">
        <w:rPr>
          <w:color w:val="231F20" w:themeColor="background1"/>
        </w:rPr>
        <w:t xml:space="preserve"> </w:t>
      </w:r>
    </w:p>
    <w:p w14:paraId="37A38156" w14:textId="2819E3D4" w:rsidR="008E554F" w:rsidRPr="005931A6" w:rsidRDefault="00713EF0" w:rsidP="006D710C">
      <w:pPr>
        <w:pStyle w:val="ListParagraph"/>
        <w:numPr>
          <w:ilvl w:val="0"/>
          <w:numId w:val="4"/>
        </w:numPr>
        <w:spacing w:before="120" w:after="120" w:line="240" w:lineRule="auto"/>
        <w:ind w:left="-136" w:right="-286" w:hanging="357"/>
        <w:textboxTightWrap w:val="none"/>
        <w:rPr>
          <w:color w:val="231F20" w:themeColor="background1"/>
        </w:rPr>
      </w:pPr>
      <w:bookmarkStart w:id="9" w:name="_Hlk212741083"/>
      <w:r w:rsidRPr="005931A6">
        <w:rPr>
          <w:color w:val="231F20" w:themeColor="background1"/>
        </w:rPr>
        <w:t xml:space="preserve">If </w:t>
      </w:r>
      <w:r w:rsidR="00C534CD" w:rsidRPr="005931A6">
        <w:rPr>
          <w:color w:val="231F20" w:themeColor="background1"/>
        </w:rPr>
        <w:t xml:space="preserve">a PCN is </w:t>
      </w:r>
      <w:r w:rsidR="009F2A09" w:rsidRPr="005931A6">
        <w:rPr>
          <w:color w:val="231F20" w:themeColor="background1"/>
        </w:rPr>
        <w:t>seeking</w:t>
      </w:r>
      <w:r w:rsidR="00C534CD" w:rsidRPr="005931A6">
        <w:rPr>
          <w:color w:val="231F20" w:themeColor="background1"/>
        </w:rPr>
        <w:t xml:space="preserve"> approval, </w:t>
      </w:r>
      <w:r w:rsidR="00B03AA5" w:rsidRPr="005931A6">
        <w:rPr>
          <w:color w:val="231F20" w:themeColor="background1"/>
        </w:rPr>
        <w:t xml:space="preserve">you </w:t>
      </w:r>
      <w:r w:rsidR="00B26334" w:rsidRPr="005931A6">
        <w:rPr>
          <w:color w:val="231F20" w:themeColor="background1"/>
        </w:rPr>
        <w:t xml:space="preserve">list </w:t>
      </w:r>
      <w:r w:rsidR="00E34F2B" w:rsidRPr="005931A6">
        <w:rPr>
          <w:color w:val="231F20" w:themeColor="background1"/>
        </w:rPr>
        <w:t xml:space="preserve">in the table on page 5, all </w:t>
      </w:r>
      <w:r w:rsidR="0086188A" w:rsidRPr="005931A6">
        <w:rPr>
          <w:color w:val="231F20" w:themeColor="background1"/>
        </w:rPr>
        <w:t>learning environments within</w:t>
      </w:r>
      <w:r w:rsidR="009950F8" w:rsidRPr="005931A6">
        <w:rPr>
          <w:color w:val="231F20" w:themeColor="background1"/>
        </w:rPr>
        <w:t xml:space="preserve"> it </w:t>
      </w:r>
      <w:r w:rsidR="00064532" w:rsidRPr="005931A6">
        <w:rPr>
          <w:color w:val="231F20" w:themeColor="background1"/>
        </w:rPr>
        <w:t xml:space="preserve">that are </w:t>
      </w:r>
      <w:r w:rsidR="00E34F2B" w:rsidRPr="005931A6">
        <w:rPr>
          <w:color w:val="231F20" w:themeColor="background1"/>
        </w:rPr>
        <w:t>already</w:t>
      </w:r>
      <w:r w:rsidR="00E109BB" w:rsidRPr="005931A6">
        <w:rPr>
          <w:color w:val="231F20" w:themeColor="background1"/>
        </w:rPr>
        <w:t xml:space="preserve"> approved.</w:t>
      </w:r>
    </w:p>
    <w:bookmarkEnd w:id="9"/>
    <w:p w14:paraId="2D8CB903" w14:textId="1B06C721" w:rsidR="00933BFC" w:rsidRPr="008733BB" w:rsidRDefault="009A1E15" w:rsidP="006D710C">
      <w:pPr>
        <w:pStyle w:val="ListParagraph"/>
        <w:numPr>
          <w:ilvl w:val="0"/>
          <w:numId w:val="4"/>
        </w:numPr>
        <w:spacing w:before="120" w:after="120" w:line="240" w:lineRule="auto"/>
        <w:ind w:left="-136" w:right="-286" w:hanging="357"/>
        <w:textboxTightWrap w:val="none"/>
        <w:rPr>
          <w:color w:val="auto"/>
        </w:rPr>
      </w:pPr>
      <w:r w:rsidRPr="008733BB">
        <w:rPr>
          <w:color w:val="auto"/>
        </w:rPr>
        <w:t>A</w:t>
      </w:r>
      <w:r w:rsidR="00DC52E8" w:rsidRPr="008733BB">
        <w:rPr>
          <w:color w:val="auto"/>
        </w:rPr>
        <w:t>ll domain requirements are read and understood</w:t>
      </w:r>
      <w:r w:rsidR="005931A6">
        <w:rPr>
          <w:color w:val="auto"/>
        </w:rPr>
        <w:t>.</w:t>
      </w:r>
    </w:p>
    <w:p w14:paraId="453CC9A2" w14:textId="5B32951C" w:rsidR="00E73317" w:rsidRPr="008733BB" w:rsidRDefault="00DD7275" w:rsidP="006D710C">
      <w:pPr>
        <w:pStyle w:val="ListParagraph"/>
        <w:numPr>
          <w:ilvl w:val="0"/>
          <w:numId w:val="4"/>
        </w:numPr>
        <w:spacing w:before="120" w:after="120" w:line="240" w:lineRule="auto"/>
        <w:ind w:left="-136" w:right="-286" w:hanging="357"/>
        <w:textboxTightWrap w:val="none"/>
        <w:rPr>
          <w:color w:val="auto"/>
        </w:rPr>
      </w:pPr>
      <w:r w:rsidRPr="008733BB">
        <w:rPr>
          <w:color w:val="auto"/>
        </w:rPr>
        <w:t xml:space="preserve">The </w:t>
      </w:r>
      <w:r w:rsidR="00E73317" w:rsidRPr="008733BB">
        <w:rPr>
          <w:color w:val="auto"/>
        </w:rPr>
        <w:t>evidence</w:t>
      </w:r>
      <w:r w:rsidRPr="008733BB">
        <w:rPr>
          <w:color w:val="auto"/>
        </w:rPr>
        <w:t xml:space="preserve"> </w:t>
      </w:r>
      <w:r w:rsidR="00E73317" w:rsidRPr="008733BB">
        <w:rPr>
          <w:color w:val="auto"/>
        </w:rPr>
        <w:t>provided</w:t>
      </w:r>
      <w:r w:rsidR="00B65257" w:rsidRPr="008733BB">
        <w:rPr>
          <w:color w:val="auto"/>
        </w:rPr>
        <w:t>,</w:t>
      </w:r>
      <w:r w:rsidR="00E73317" w:rsidRPr="008733BB">
        <w:rPr>
          <w:color w:val="auto"/>
        </w:rPr>
        <w:t xml:space="preserve"> </w:t>
      </w:r>
      <w:r w:rsidR="009D4D6A" w:rsidRPr="008733BB">
        <w:rPr>
          <w:color w:val="auto"/>
        </w:rPr>
        <w:t>of</w:t>
      </w:r>
      <w:r w:rsidR="00E73317" w:rsidRPr="008733BB">
        <w:rPr>
          <w:color w:val="auto"/>
        </w:rPr>
        <w:t xml:space="preserve"> how each of the environments </w:t>
      </w:r>
      <w:r w:rsidR="00ED0855" w:rsidRPr="008733BB">
        <w:rPr>
          <w:color w:val="auto"/>
        </w:rPr>
        <w:t>meet the requirements of the specific domain</w:t>
      </w:r>
      <w:r w:rsidRPr="008733BB">
        <w:rPr>
          <w:color w:val="auto"/>
        </w:rPr>
        <w:t xml:space="preserve"> is clear</w:t>
      </w:r>
      <w:r w:rsidR="005931A6">
        <w:rPr>
          <w:color w:val="auto"/>
        </w:rPr>
        <w:t xml:space="preserve"> on the form</w:t>
      </w:r>
      <w:r w:rsidR="005D2EFB" w:rsidRPr="008733BB">
        <w:rPr>
          <w:color w:val="auto"/>
        </w:rPr>
        <w:t>.</w:t>
      </w:r>
      <w:r w:rsidR="00E73317" w:rsidRPr="008733BB">
        <w:rPr>
          <w:color w:val="auto"/>
        </w:rPr>
        <w:t xml:space="preserve"> </w:t>
      </w:r>
    </w:p>
    <w:p w14:paraId="0436716B" w14:textId="4718CB25" w:rsidR="00AF2BC4" w:rsidRPr="0082352E" w:rsidRDefault="00413FCC" w:rsidP="006D710C">
      <w:pPr>
        <w:pStyle w:val="ListParagraph"/>
        <w:numPr>
          <w:ilvl w:val="0"/>
          <w:numId w:val="4"/>
        </w:numPr>
        <w:spacing w:after="0" w:line="240" w:lineRule="auto"/>
        <w:ind w:left="-136" w:right="-286" w:hanging="357"/>
        <w:textboxTightWrap w:val="none"/>
        <w:rPr>
          <w:color w:val="auto"/>
        </w:rPr>
      </w:pPr>
      <w:r w:rsidRPr="008733BB">
        <w:rPr>
          <w:color w:val="auto"/>
        </w:rPr>
        <w:t>A</w:t>
      </w:r>
      <w:r w:rsidR="00DF1819" w:rsidRPr="008733BB">
        <w:rPr>
          <w:color w:val="auto"/>
        </w:rPr>
        <w:t xml:space="preserve">ny actions that will be taken to meet any </w:t>
      </w:r>
      <w:r w:rsidR="005D2EFB" w:rsidRPr="008733BB">
        <w:rPr>
          <w:color w:val="auto"/>
        </w:rPr>
        <w:t xml:space="preserve">domain requirements </w:t>
      </w:r>
      <w:r w:rsidR="00DF1819" w:rsidRPr="008733BB">
        <w:rPr>
          <w:color w:val="auto"/>
        </w:rPr>
        <w:t>that aren’t currently being met</w:t>
      </w:r>
      <w:r w:rsidR="0011332B" w:rsidRPr="008733BB">
        <w:rPr>
          <w:color w:val="auto"/>
        </w:rPr>
        <w:t>,</w:t>
      </w:r>
      <w:r w:rsidR="00F151C9" w:rsidRPr="008733BB">
        <w:rPr>
          <w:color w:val="auto"/>
        </w:rPr>
        <w:t xml:space="preserve"> are clearly stated.</w:t>
      </w:r>
    </w:p>
    <w:p w14:paraId="07143337" w14:textId="77777777" w:rsidR="00AF2BC4" w:rsidRDefault="00AF2BC4" w:rsidP="006D710C">
      <w:pPr>
        <w:spacing w:after="0" w:line="240" w:lineRule="auto"/>
        <w:ind w:right="-286"/>
        <w:textboxTightWrap w:val="none"/>
        <w:rPr>
          <w:color w:val="auto"/>
          <w:sz w:val="10"/>
          <w:szCs w:val="10"/>
        </w:rPr>
      </w:pPr>
    </w:p>
    <w:p w14:paraId="3BB8E9B5" w14:textId="77777777" w:rsidR="00EE63C3" w:rsidRPr="00EE63C3" w:rsidRDefault="00EE63C3" w:rsidP="006D710C">
      <w:pPr>
        <w:spacing w:after="0" w:line="240" w:lineRule="auto"/>
        <w:ind w:right="-286"/>
        <w:textboxTightWrap w:val="none"/>
        <w:rPr>
          <w:color w:val="auto"/>
          <w:sz w:val="10"/>
          <w:szCs w:val="10"/>
        </w:rPr>
      </w:pPr>
    </w:p>
    <w:p w14:paraId="69200BFD" w14:textId="331DC391" w:rsidR="00D91C79" w:rsidRPr="005931A6" w:rsidRDefault="00D91C79" w:rsidP="006D710C">
      <w:pPr>
        <w:spacing w:after="0" w:line="240" w:lineRule="auto"/>
        <w:ind w:left="-851" w:right="-286"/>
        <w:textboxTightWrap w:val="none"/>
        <w:rPr>
          <w:b/>
          <w:bCs/>
          <w:color w:val="231F20" w:themeColor="background1"/>
        </w:rPr>
      </w:pPr>
      <w:r w:rsidRPr="005931A6">
        <w:rPr>
          <w:b/>
          <w:bCs/>
          <w:color w:val="231F20" w:themeColor="background1"/>
        </w:rPr>
        <w:t>Supporting documents</w:t>
      </w:r>
      <w:r w:rsidR="005931A6" w:rsidRPr="005931A6">
        <w:rPr>
          <w:b/>
          <w:bCs/>
          <w:color w:val="231F20" w:themeColor="background1"/>
        </w:rPr>
        <w:t>/evidence</w:t>
      </w:r>
    </w:p>
    <w:p w14:paraId="10EEEEFC" w14:textId="77777777" w:rsidR="00D91C79" w:rsidRPr="005931A6" w:rsidRDefault="00D91C79" w:rsidP="006D710C">
      <w:pPr>
        <w:spacing w:after="0" w:line="240" w:lineRule="auto"/>
        <w:ind w:left="-851" w:right="-286"/>
        <w:textboxTightWrap w:val="none"/>
        <w:rPr>
          <w:b/>
          <w:bCs/>
          <w:color w:val="231F20" w:themeColor="background1"/>
          <w:sz w:val="10"/>
          <w:szCs w:val="10"/>
        </w:rPr>
      </w:pPr>
    </w:p>
    <w:p w14:paraId="237EFFD2" w14:textId="7C7B9603" w:rsidR="007B17D5" w:rsidRPr="005931A6" w:rsidRDefault="005931A6" w:rsidP="006D710C">
      <w:pPr>
        <w:spacing w:after="0" w:line="240" w:lineRule="auto"/>
        <w:ind w:left="-851" w:right="-286"/>
        <w:textboxTightWrap w:val="none"/>
        <w:rPr>
          <w:color w:val="231F20" w:themeColor="background1"/>
        </w:rPr>
      </w:pPr>
      <w:r w:rsidRPr="005931A6">
        <w:rPr>
          <w:color w:val="231F20" w:themeColor="background1"/>
        </w:rPr>
        <w:t>There is no need to supply any additional documentation or evidence outside of the completed form other than copies of relevant certificates of completion of a recognised training course for new educators.</w:t>
      </w:r>
    </w:p>
    <w:p w14:paraId="5EEDA5D2" w14:textId="77777777" w:rsidR="007B17D5" w:rsidRDefault="007B17D5" w:rsidP="006D710C">
      <w:pPr>
        <w:spacing w:after="0" w:line="240" w:lineRule="auto"/>
        <w:ind w:left="-851" w:right="-286"/>
        <w:textboxTightWrap w:val="none"/>
        <w:rPr>
          <w:color w:val="auto"/>
        </w:rPr>
      </w:pPr>
    </w:p>
    <w:p w14:paraId="124B49EE" w14:textId="6F1A4C4A" w:rsidR="00317A54" w:rsidRPr="008733BB" w:rsidRDefault="00317A54" w:rsidP="006D710C">
      <w:pPr>
        <w:spacing w:after="0" w:line="240" w:lineRule="auto"/>
        <w:ind w:left="-851" w:right="-286"/>
        <w:textboxTightWrap w:val="none"/>
        <w:rPr>
          <w:color w:val="auto"/>
        </w:rPr>
      </w:pPr>
      <w:r w:rsidRPr="008733BB">
        <w:rPr>
          <w:color w:val="auto"/>
        </w:rPr>
        <w:t>Once</w:t>
      </w:r>
      <w:r w:rsidR="00846A40" w:rsidRPr="008733BB">
        <w:rPr>
          <w:color w:val="auto"/>
        </w:rPr>
        <w:t xml:space="preserve"> the form is fully completed</w:t>
      </w:r>
      <w:r w:rsidR="00C76F41" w:rsidRPr="008733BB">
        <w:rPr>
          <w:color w:val="auto"/>
        </w:rPr>
        <w:t xml:space="preserve"> </w:t>
      </w:r>
      <w:r w:rsidR="00846A40" w:rsidRPr="008733BB">
        <w:rPr>
          <w:color w:val="auto"/>
        </w:rPr>
        <w:t xml:space="preserve">and checked by the </w:t>
      </w:r>
      <w:r w:rsidR="00A0745E" w:rsidRPr="008733BB">
        <w:rPr>
          <w:color w:val="auto"/>
        </w:rPr>
        <w:t xml:space="preserve">nominated </w:t>
      </w:r>
      <w:r w:rsidR="00846A40" w:rsidRPr="008733BB">
        <w:rPr>
          <w:color w:val="auto"/>
        </w:rPr>
        <w:t>lead for completeness, it can be submitted to the IC</w:t>
      </w:r>
      <w:r w:rsidR="00CD00B6" w:rsidRPr="008733BB">
        <w:rPr>
          <w:color w:val="auto"/>
        </w:rPr>
        <w:t>S</w:t>
      </w:r>
      <w:r w:rsidR="00846A40" w:rsidRPr="008733BB">
        <w:rPr>
          <w:color w:val="auto"/>
        </w:rPr>
        <w:t xml:space="preserve"> facing training hub to </w:t>
      </w:r>
      <w:r w:rsidR="002A51EB" w:rsidRPr="008733BB">
        <w:rPr>
          <w:color w:val="auto"/>
        </w:rPr>
        <w:t>initiate</w:t>
      </w:r>
      <w:r w:rsidR="00846A40" w:rsidRPr="008733BB">
        <w:rPr>
          <w:color w:val="auto"/>
        </w:rPr>
        <w:t xml:space="preserve"> the assessment </w:t>
      </w:r>
      <w:r w:rsidR="002A51EB" w:rsidRPr="008733BB">
        <w:rPr>
          <w:color w:val="auto"/>
        </w:rPr>
        <w:t>process</w:t>
      </w:r>
      <w:r w:rsidR="00E109BB" w:rsidRPr="008733BB">
        <w:rPr>
          <w:color w:val="auto"/>
        </w:rPr>
        <w:t>.</w:t>
      </w:r>
    </w:p>
    <w:p w14:paraId="286DF03E" w14:textId="77777777" w:rsidR="007B17D5" w:rsidRDefault="007B17D5" w:rsidP="006D710C">
      <w:pPr>
        <w:spacing w:after="0" w:line="240" w:lineRule="auto"/>
        <w:ind w:left="-851" w:right="-286"/>
        <w:textboxTightWrap w:val="none"/>
        <w:rPr>
          <w:color w:val="auto"/>
        </w:rPr>
      </w:pPr>
    </w:p>
    <w:p w14:paraId="7FB02E93" w14:textId="24F7B3CB" w:rsidR="00D05671" w:rsidRPr="008733BB" w:rsidRDefault="00E65CD8" w:rsidP="006D710C">
      <w:pPr>
        <w:pStyle w:val="NumberedHeading2"/>
        <w:numPr>
          <w:ilvl w:val="1"/>
          <w:numId w:val="9"/>
        </w:numPr>
        <w:ind w:right="-286"/>
      </w:pPr>
      <w:bookmarkStart w:id="10" w:name="_Toc217082865"/>
      <w:r w:rsidRPr="008733BB">
        <w:lastRenderedPageBreak/>
        <w:t>At scale educator only approval</w:t>
      </w:r>
      <w:bookmarkEnd w:id="10"/>
    </w:p>
    <w:p w14:paraId="52F0AAE5" w14:textId="77777777" w:rsidR="00D05671" w:rsidRPr="008733BB" w:rsidRDefault="00D05671" w:rsidP="006D710C">
      <w:pPr>
        <w:pStyle w:val="NumberedHeading2"/>
        <w:ind w:left="589" w:right="-286"/>
        <w:rPr>
          <w:sz w:val="10"/>
          <w:szCs w:val="10"/>
        </w:rPr>
      </w:pPr>
    </w:p>
    <w:p w14:paraId="6D44E7EB" w14:textId="6A29ACCE" w:rsidR="009D6A73" w:rsidRPr="008733BB" w:rsidRDefault="009D6A73" w:rsidP="006D710C">
      <w:pPr>
        <w:spacing w:after="0" w:line="240" w:lineRule="auto"/>
        <w:ind w:left="-851" w:right="-286"/>
        <w:textboxTightWrap w:val="none"/>
        <w:rPr>
          <w:rFonts w:cs="Arial"/>
          <w:color w:val="auto"/>
        </w:rPr>
      </w:pPr>
      <w:r w:rsidRPr="008733BB">
        <w:rPr>
          <w:color w:val="auto"/>
        </w:rPr>
        <w:t>This is for</w:t>
      </w:r>
      <w:r w:rsidR="00670FAB" w:rsidRPr="008733BB">
        <w:rPr>
          <w:color w:val="auto"/>
        </w:rPr>
        <w:t xml:space="preserve"> all educators</w:t>
      </w:r>
      <w:r w:rsidR="00E92373" w:rsidRPr="008733BB">
        <w:rPr>
          <w:color w:val="auto"/>
        </w:rPr>
        <w:t xml:space="preserve"> </w:t>
      </w:r>
      <w:r w:rsidR="00E92373" w:rsidRPr="008733BB">
        <w:rPr>
          <w:rFonts w:cs="Arial"/>
          <w:color w:val="auto"/>
        </w:rPr>
        <w:t>who will supervise primary care learners</w:t>
      </w:r>
      <w:r w:rsidR="00670FAB" w:rsidRPr="008733BB">
        <w:rPr>
          <w:color w:val="auto"/>
        </w:rPr>
        <w:t xml:space="preserve"> </w:t>
      </w:r>
      <w:r w:rsidR="00AC5CB9" w:rsidRPr="008733BB">
        <w:rPr>
          <w:color w:val="auto"/>
        </w:rPr>
        <w:t>and</w:t>
      </w:r>
      <w:r w:rsidR="003F68F5" w:rsidRPr="008733BB">
        <w:rPr>
          <w:color w:val="auto"/>
        </w:rPr>
        <w:t xml:space="preserve"> are currently working within a learning environment </w:t>
      </w:r>
      <w:r w:rsidR="001407D5" w:rsidRPr="008733BB">
        <w:rPr>
          <w:color w:val="auto"/>
        </w:rPr>
        <w:t xml:space="preserve">that is already approved </w:t>
      </w:r>
      <w:r w:rsidR="00795E67" w:rsidRPr="008733BB">
        <w:rPr>
          <w:color w:val="auto"/>
        </w:rPr>
        <w:t>but</w:t>
      </w:r>
      <w:r w:rsidR="002B5ADB" w:rsidRPr="008733BB">
        <w:rPr>
          <w:color w:val="auto"/>
        </w:rPr>
        <w:t xml:space="preserve"> themselves</w:t>
      </w:r>
      <w:r w:rsidR="001407D5" w:rsidRPr="008733BB">
        <w:rPr>
          <w:color w:val="auto"/>
        </w:rPr>
        <w:t xml:space="preserve"> haven’t</w:t>
      </w:r>
      <w:r w:rsidR="004F1295" w:rsidRPr="008733BB">
        <w:rPr>
          <w:color w:val="auto"/>
        </w:rPr>
        <w:t xml:space="preserve"> undergone</w:t>
      </w:r>
      <w:r w:rsidR="003F68F5" w:rsidRPr="008733BB">
        <w:rPr>
          <w:color w:val="auto"/>
        </w:rPr>
        <w:t xml:space="preserve"> a formal </w:t>
      </w:r>
      <w:r w:rsidR="002B5ADB" w:rsidRPr="008733BB">
        <w:rPr>
          <w:color w:val="auto"/>
        </w:rPr>
        <w:t xml:space="preserve">educator </w:t>
      </w:r>
      <w:r w:rsidR="003F68F5" w:rsidRPr="008733BB">
        <w:rPr>
          <w:color w:val="auto"/>
        </w:rPr>
        <w:t>accreditation assessment</w:t>
      </w:r>
      <w:r w:rsidR="0080119C" w:rsidRPr="008733BB">
        <w:rPr>
          <w:color w:val="auto"/>
        </w:rPr>
        <w:t>.</w:t>
      </w:r>
      <w:r w:rsidRPr="008733BB">
        <w:rPr>
          <w:color w:val="auto"/>
        </w:rPr>
        <w:t xml:space="preserve"> </w:t>
      </w:r>
    </w:p>
    <w:p w14:paraId="07821610" w14:textId="77777777" w:rsidR="009D6A73" w:rsidRPr="008733BB" w:rsidRDefault="009D6A73" w:rsidP="006D710C">
      <w:pPr>
        <w:spacing w:after="0" w:line="240" w:lineRule="auto"/>
        <w:ind w:left="-851" w:right="-286"/>
        <w:textboxTightWrap w:val="none"/>
        <w:rPr>
          <w:color w:val="auto"/>
        </w:rPr>
      </w:pPr>
    </w:p>
    <w:p w14:paraId="316151B8" w14:textId="2DA03CEE" w:rsidR="006B08A9" w:rsidRPr="008733BB" w:rsidRDefault="007447DF" w:rsidP="006D710C">
      <w:pPr>
        <w:spacing w:after="0" w:line="240" w:lineRule="auto"/>
        <w:ind w:left="-851" w:right="-286"/>
        <w:textboxTightWrap w:val="none"/>
        <w:rPr>
          <w:color w:val="auto"/>
        </w:rPr>
      </w:pPr>
      <w:r w:rsidRPr="008733BB">
        <w:rPr>
          <w:color w:val="auto"/>
        </w:rPr>
        <w:t xml:space="preserve">An application form </w:t>
      </w:r>
      <w:r w:rsidR="00E44E78" w:rsidRPr="008733BB">
        <w:rPr>
          <w:color w:val="auto"/>
        </w:rPr>
        <w:t>can</w:t>
      </w:r>
      <w:r w:rsidR="009D6A73" w:rsidRPr="008733BB">
        <w:rPr>
          <w:color w:val="auto"/>
        </w:rPr>
        <w:t xml:space="preserve"> </w:t>
      </w:r>
      <w:r w:rsidR="00BF7D30" w:rsidRPr="008733BB">
        <w:rPr>
          <w:color w:val="auto"/>
        </w:rPr>
        <w:t xml:space="preserve">include </w:t>
      </w:r>
      <w:r w:rsidR="002D3F86" w:rsidRPr="008733BB">
        <w:rPr>
          <w:color w:val="auto"/>
        </w:rPr>
        <w:t>educators</w:t>
      </w:r>
      <w:r w:rsidR="00517D99" w:rsidRPr="008733BB">
        <w:rPr>
          <w:color w:val="auto"/>
        </w:rPr>
        <w:t xml:space="preserve"> </w:t>
      </w:r>
      <w:r w:rsidR="004B0524" w:rsidRPr="008733BB">
        <w:rPr>
          <w:color w:val="auto"/>
        </w:rPr>
        <w:t xml:space="preserve">from </w:t>
      </w:r>
      <w:r w:rsidR="00BE5E17" w:rsidRPr="008733BB">
        <w:rPr>
          <w:color w:val="auto"/>
        </w:rPr>
        <w:t xml:space="preserve">different </w:t>
      </w:r>
      <w:r w:rsidR="004B0524" w:rsidRPr="008733BB">
        <w:rPr>
          <w:color w:val="auto"/>
        </w:rPr>
        <w:t xml:space="preserve">professional groups, </w:t>
      </w:r>
      <w:r w:rsidR="00BE5E17" w:rsidRPr="008733BB">
        <w:rPr>
          <w:color w:val="auto"/>
        </w:rPr>
        <w:t xml:space="preserve">within </w:t>
      </w:r>
      <w:r w:rsidR="009D6A73" w:rsidRPr="008733BB">
        <w:rPr>
          <w:color w:val="auto"/>
        </w:rPr>
        <w:t>either a single PCN or local training hub (borough).</w:t>
      </w:r>
      <w:r w:rsidR="00E109BB" w:rsidRPr="008733BB">
        <w:rPr>
          <w:color w:val="auto"/>
        </w:rPr>
        <w:t xml:space="preserve"> </w:t>
      </w:r>
      <w:r w:rsidR="009D6A73" w:rsidRPr="008733BB">
        <w:rPr>
          <w:color w:val="auto"/>
        </w:rPr>
        <w:t xml:space="preserve">It can also include </w:t>
      </w:r>
      <w:r w:rsidR="002D3F86" w:rsidRPr="008733BB">
        <w:rPr>
          <w:color w:val="auto"/>
        </w:rPr>
        <w:t>educators</w:t>
      </w:r>
      <w:r w:rsidR="009D6A73" w:rsidRPr="008733BB">
        <w:rPr>
          <w:color w:val="auto"/>
        </w:rPr>
        <w:t xml:space="preserve"> from various PCNs and training hubs within an IC</w:t>
      </w:r>
      <w:r w:rsidR="00CD4EF4" w:rsidRPr="008733BB">
        <w:rPr>
          <w:color w:val="auto"/>
        </w:rPr>
        <w:t>S</w:t>
      </w:r>
      <w:r w:rsidR="009D6A73" w:rsidRPr="008733BB">
        <w:rPr>
          <w:color w:val="auto"/>
        </w:rPr>
        <w:t xml:space="preserve"> footprint. </w:t>
      </w:r>
    </w:p>
    <w:p w14:paraId="0946258E" w14:textId="77777777" w:rsidR="009D6A73" w:rsidRPr="008733BB" w:rsidRDefault="009D6A73" w:rsidP="005931A6">
      <w:pPr>
        <w:spacing w:after="0" w:line="240" w:lineRule="auto"/>
        <w:ind w:right="-286"/>
        <w:textboxTightWrap w:val="none"/>
        <w:rPr>
          <w:color w:val="auto"/>
        </w:rPr>
      </w:pPr>
    </w:p>
    <w:p w14:paraId="772D39C2" w14:textId="089478A9" w:rsidR="00D2073D" w:rsidRPr="008733BB" w:rsidRDefault="00585264" w:rsidP="006D710C">
      <w:pPr>
        <w:spacing w:after="0" w:line="240" w:lineRule="auto"/>
        <w:ind w:left="-851" w:right="-286"/>
        <w:textboxTightWrap w:val="none"/>
        <w:rPr>
          <w:color w:val="auto"/>
        </w:rPr>
      </w:pPr>
      <w:r w:rsidRPr="008733BB">
        <w:rPr>
          <w:color w:val="auto"/>
        </w:rPr>
        <w:t xml:space="preserve">Before applying for approval, each educator must have </w:t>
      </w:r>
      <w:r w:rsidR="00E31247" w:rsidRPr="008733BB">
        <w:rPr>
          <w:color w:val="auto"/>
        </w:rPr>
        <w:t>completed a</w:t>
      </w:r>
      <w:r w:rsidR="00AB469D" w:rsidRPr="008733BB">
        <w:rPr>
          <w:color w:val="auto"/>
        </w:rPr>
        <w:t xml:space="preserve">n </w:t>
      </w:r>
      <w:r w:rsidR="00D2073D" w:rsidRPr="008733BB">
        <w:rPr>
          <w:color w:val="auto"/>
        </w:rPr>
        <w:t xml:space="preserve">appropriate </w:t>
      </w:r>
      <w:r w:rsidR="00AB469D" w:rsidRPr="008733BB">
        <w:rPr>
          <w:color w:val="auto"/>
        </w:rPr>
        <w:t>educator course</w:t>
      </w:r>
      <w:r w:rsidR="00B76085" w:rsidRPr="008733BB">
        <w:rPr>
          <w:color w:val="auto"/>
        </w:rPr>
        <w:t>:</w:t>
      </w:r>
      <w:r w:rsidR="00E31247" w:rsidRPr="008733BB">
        <w:rPr>
          <w:color w:val="auto"/>
        </w:rPr>
        <w:t xml:space="preserve"> </w:t>
      </w:r>
    </w:p>
    <w:p w14:paraId="7B7F0911" w14:textId="72871A40" w:rsidR="00AA7A34" w:rsidRPr="008733BB" w:rsidRDefault="002411AE" w:rsidP="006D710C">
      <w:pPr>
        <w:pStyle w:val="ListParagraph"/>
        <w:numPr>
          <w:ilvl w:val="0"/>
          <w:numId w:val="7"/>
        </w:numPr>
        <w:spacing w:before="120" w:after="120" w:line="240" w:lineRule="auto"/>
        <w:ind w:left="-136" w:right="-286" w:hanging="357"/>
        <w:textboxTightWrap w:val="none"/>
        <w:rPr>
          <w:color w:val="auto"/>
        </w:rPr>
      </w:pPr>
      <w:r w:rsidRPr="008733BB">
        <w:rPr>
          <w:color w:val="auto"/>
        </w:rPr>
        <w:t xml:space="preserve">The </w:t>
      </w:r>
      <w:r w:rsidR="00DF5093" w:rsidRPr="008733BB">
        <w:rPr>
          <w:color w:val="auto"/>
        </w:rPr>
        <w:t>“</w:t>
      </w:r>
      <w:r w:rsidRPr="008733BB">
        <w:rPr>
          <w:color w:val="auto"/>
        </w:rPr>
        <w:t xml:space="preserve">Multi-Professional </w:t>
      </w:r>
      <w:r w:rsidR="008934C3" w:rsidRPr="008733BB">
        <w:rPr>
          <w:color w:val="auto"/>
        </w:rPr>
        <w:t>Supervisor Course for Educators in Primary Care</w:t>
      </w:r>
      <w:r w:rsidR="00DF5093" w:rsidRPr="008733BB">
        <w:rPr>
          <w:color w:val="auto"/>
        </w:rPr>
        <w:t>”</w:t>
      </w:r>
      <w:r w:rsidR="008934C3" w:rsidRPr="008733BB">
        <w:rPr>
          <w:color w:val="auto"/>
        </w:rPr>
        <w:t xml:space="preserve"> </w:t>
      </w:r>
      <w:r w:rsidR="00FE4550" w:rsidRPr="008733BB">
        <w:rPr>
          <w:color w:val="auto"/>
        </w:rPr>
        <w:t>for non-medical educators.</w:t>
      </w:r>
      <w:r w:rsidR="00E109BB" w:rsidRPr="008733BB">
        <w:rPr>
          <w:color w:val="auto"/>
        </w:rPr>
        <w:t xml:space="preserve"> </w:t>
      </w:r>
      <w:r w:rsidR="00FE4550" w:rsidRPr="008733BB">
        <w:rPr>
          <w:color w:val="auto"/>
        </w:rPr>
        <w:t>This is a fully funded</w:t>
      </w:r>
      <w:r w:rsidR="003313B2" w:rsidRPr="008733BB">
        <w:rPr>
          <w:color w:val="auto"/>
        </w:rPr>
        <w:t>,</w:t>
      </w:r>
      <w:r w:rsidR="00FE4550" w:rsidRPr="008733BB">
        <w:rPr>
          <w:color w:val="auto"/>
        </w:rPr>
        <w:t xml:space="preserve"> </w:t>
      </w:r>
      <w:r w:rsidR="00AA7A34" w:rsidRPr="008733BB">
        <w:rPr>
          <w:color w:val="auto"/>
        </w:rPr>
        <w:t xml:space="preserve">assessed </w:t>
      </w:r>
      <w:r w:rsidR="00FE4550" w:rsidRPr="008733BB">
        <w:rPr>
          <w:color w:val="auto"/>
        </w:rPr>
        <w:t>course</w:t>
      </w:r>
      <w:r w:rsidR="00AA7A34" w:rsidRPr="008733BB">
        <w:rPr>
          <w:color w:val="auto"/>
        </w:rPr>
        <w:t>,</w:t>
      </w:r>
      <w:r w:rsidR="00FE4550" w:rsidRPr="008733BB">
        <w:rPr>
          <w:color w:val="auto"/>
        </w:rPr>
        <w:t xml:space="preserve"> </w:t>
      </w:r>
      <w:r w:rsidR="00AA7A34" w:rsidRPr="008733BB">
        <w:rPr>
          <w:color w:val="auto"/>
        </w:rPr>
        <w:t>organised and facilitated by NHSE-London.</w:t>
      </w:r>
      <w:r w:rsidR="003313B2" w:rsidRPr="008733BB">
        <w:rPr>
          <w:color w:val="auto"/>
        </w:rPr>
        <w:t xml:space="preserve"> </w:t>
      </w:r>
      <w:r w:rsidR="00274169" w:rsidRPr="008733BB">
        <w:rPr>
          <w:color w:val="auto"/>
        </w:rPr>
        <w:t>Contact your IC</w:t>
      </w:r>
      <w:r w:rsidR="00C079B5" w:rsidRPr="008733BB">
        <w:rPr>
          <w:color w:val="auto"/>
        </w:rPr>
        <w:t>S</w:t>
      </w:r>
      <w:r w:rsidR="00274169" w:rsidRPr="008733BB">
        <w:rPr>
          <w:color w:val="auto"/>
        </w:rPr>
        <w:t xml:space="preserve"> facing training hub for details on applying. </w:t>
      </w:r>
    </w:p>
    <w:p w14:paraId="13B5800B" w14:textId="3EC91BA2" w:rsidR="009612A4" w:rsidRPr="008733BB" w:rsidRDefault="00AA7A34" w:rsidP="006D710C">
      <w:pPr>
        <w:pStyle w:val="ListParagraph"/>
        <w:numPr>
          <w:ilvl w:val="0"/>
          <w:numId w:val="7"/>
        </w:numPr>
        <w:spacing w:after="0" w:line="240" w:lineRule="auto"/>
        <w:ind w:left="-136" w:right="-286" w:hanging="357"/>
        <w:textboxTightWrap w:val="none"/>
        <w:rPr>
          <w:color w:val="auto"/>
        </w:rPr>
      </w:pPr>
      <w:r w:rsidRPr="008733BB">
        <w:rPr>
          <w:color w:val="auto"/>
        </w:rPr>
        <w:t xml:space="preserve">The </w:t>
      </w:r>
      <w:r w:rsidR="00DF5093" w:rsidRPr="008733BB">
        <w:rPr>
          <w:color w:val="auto"/>
        </w:rPr>
        <w:t>“</w:t>
      </w:r>
      <w:r w:rsidR="00C344CC" w:rsidRPr="008733BB">
        <w:rPr>
          <w:color w:val="auto"/>
        </w:rPr>
        <w:t>GP Supervisor Course</w:t>
      </w:r>
      <w:r w:rsidR="00DF5093" w:rsidRPr="008733BB">
        <w:rPr>
          <w:color w:val="auto"/>
        </w:rPr>
        <w:t>”</w:t>
      </w:r>
      <w:r w:rsidR="00C344CC" w:rsidRPr="008733BB">
        <w:rPr>
          <w:color w:val="auto"/>
        </w:rPr>
        <w:t xml:space="preserve"> for all </w:t>
      </w:r>
      <w:r w:rsidR="00CC6B00" w:rsidRPr="008733BB">
        <w:rPr>
          <w:color w:val="auto"/>
        </w:rPr>
        <w:t>medical educators, organised and facilitated by NHSE-London</w:t>
      </w:r>
      <w:r w:rsidR="00D16027" w:rsidRPr="008733BB">
        <w:rPr>
          <w:color w:val="auto"/>
        </w:rPr>
        <w:t xml:space="preserve"> - </w:t>
      </w:r>
      <w:hyperlink r:id="rId33" w:history="1">
        <w:r w:rsidR="003313B2" w:rsidRPr="00A75BE6">
          <w:rPr>
            <w:rStyle w:val="Hyperlink"/>
            <w:rFonts w:ascii="Arial" w:hAnsi="Arial"/>
          </w:rPr>
          <w:t>https://london.hee.nhs.uk/gp-supervisor-course-new</w:t>
        </w:r>
      </w:hyperlink>
      <w:r w:rsidR="00251DCD" w:rsidRPr="008733BB">
        <w:rPr>
          <w:color w:val="auto"/>
        </w:rPr>
        <w:t>.</w:t>
      </w:r>
      <w:r w:rsidR="005931A6">
        <w:rPr>
          <w:color w:val="auto"/>
        </w:rPr>
        <w:t xml:space="preserve"> </w:t>
      </w:r>
    </w:p>
    <w:p w14:paraId="30A56811" w14:textId="77777777" w:rsidR="00A1305D" w:rsidRPr="008733BB" w:rsidRDefault="00A1305D" w:rsidP="006D710C">
      <w:pPr>
        <w:spacing w:after="0" w:line="240" w:lineRule="auto"/>
        <w:ind w:left="-851" w:right="-286"/>
        <w:textboxTightWrap w:val="none"/>
        <w:rPr>
          <w:color w:val="auto"/>
        </w:rPr>
      </w:pPr>
    </w:p>
    <w:p w14:paraId="46399FF6" w14:textId="56F45D41" w:rsidR="00E31247" w:rsidRPr="008733BB" w:rsidRDefault="00E00006" w:rsidP="006D710C">
      <w:pPr>
        <w:spacing w:after="0" w:line="240" w:lineRule="auto"/>
        <w:ind w:left="-851" w:right="-286"/>
        <w:textboxTightWrap w:val="none"/>
        <w:rPr>
          <w:color w:val="auto"/>
        </w:rPr>
      </w:pPr>
      <w:r w:rsidRPr="008733BB">
        <w:rPr>
          <w:color w:val="auto"/>
        </w:rPr>
        <w:t>Any equivalent educator course</w:t>
      </w:r>
      <w:r w:rsidR="00161210" w:rsidRPr="008733BB">
        <w:rPr>
          <w:color w:val="auto"/>
        </w:rPr>
        <w:t xml:space="preserve"> which has previously been undertaken, must be approved by the relevant IC</w:t>
      </w:r>
      <w:r w:rsidR="00D94228" w:rsidRPr="008733BB">
        <w:rPr>
          <w:color w:val="auto"/>
        </w:rPr>
        <w:t>S</w:t>
      </w:r>
      <w:r w:rsidR="00161210" w:rsidRPr="008733BB">
        <w:rPr>
          <w:color w:val="auto"/>
        </w:rPr>
        <w:t xml:space="preserve"> facing training hub</w:t>
      </w:r>
      <w:r w:rsidR="00AA73BE">
        <w:rPr>
          <w:color w:val="auto"/>
        </w:rPr>
        <w:t xml:space="preserve">, </w:t>
      </w:r>
      <w:r w:rsidR="008C70C7">
        <w:rPr>
          <w:color w:val="auto"/>
        </w:rPr>
        <w:t xml:space="preserve">to ensure it covered </w:t>
      </w:r>
      <w:r w:rsidR="00306A29">
        <w:rPr>
          <w:color w:val="auto"/>
        </w:rPr>
        <w:t>the appropriate criteria for primary care education.</w:t>
      </w:r>
      <w:r w:rsidR="005931A6">
        <w:rPr>
          <w:color w:val="auto"/>
        </w:rPr>
        <w:t xml:space="preserve"> For </w:t>
      </w:r>
      <w:proofErr w:type="gramStart"/>
      <w:r w:rsidR="005931A6">
        <w:rPr>
          <w:color w:val="auto"/>
        </w:rPr>
        <w:t>example</w:t>
      </w:r>
      <w:proofErr w:type="gramEnd"/>
      <w:r w:rsidR="005931A6">
        <w:rPr>
          <w:color w:val="auto"/>
        </w:rPr>
        <w:t xml:space="preserve"> educators could apply based on completion of a Postgraduate Certificate/Diploma/</w:t>
      </w:r>
      <w:proofErr w:type="gramStart"/>
      <w:r w:rsidR="005931A6">
        <w:rPr>
          <w:color w:val="auto"/>
        </w:rPr>
        <w:t>Master’s in Education</w:t>
      </w:r>
      <w:proofErr w:type="gramEnd"/>
      <w:r w:rsidR="005931A6">
        <w:rPr>
          <w:color w:val="auto"/>
        </w:rPr>
        <w:t>.</w:t>
      </w:r>
    </w:p>
    <w:p w14:paraId="3C6589CA" w14:textId="77777777" w:rsidR="00A01F82" w:rsidRPr="008733BB" w:rsidRDefault="00A01F82" w:rsidP="006D710C">
      <w:pPr>
        <w:spacing w:after="0" w:line="240" w:lineRule="auto"/>
        <w:ind w:left="-851" w:right="-286"/>
        <w:textboxTightWrap w:val="none"/>
        <w:rPr>
          <w:b/>
          <w:bCs/>
          <w:color w:val="auto"/>
        </w:rPr>
      </w:pPr>
    </w:p>
    <w:p w14:paraId="4E2BEC71" w14:textId="4105E5E2" w:rsidR="00267A04" w:rsidRPr="008733BB" w:rsidRDefault="00267A04" w:rsidP="006D710C">
      <w:pPr>
        <w:spacing w:after="0" w:line="240" w:lineRule="auto"/>
        <w:ind w:left="-851" w:right="-286"/>
        <w:textboxTightWrap w:val="none"/>
        <w:rPr>
          <w:b/>
          <w:bCs/>
          <w:color w:val="auto"/>
        </w:rPr>
      </w:pPr>
      <w:r w:rsidRPr="008733BB">
        <w:rPr>
          <w:b/>
          <w:bCs/>
          <w:color w:val="auto"/>
        </w:rPr>
        <w:t>Educators and types of learners</w:t>
      </w:r>
    </w:p>
    <w:p w14:paraId="53C89786" w14:textId="77777777" w:rsidR="00E00006" w:rsidRPr="008733BB" w:rsidRDefault="00E00006" w:rsidP="006D710C">
      <w:pPr>
        <w:spacing w:after="0" w:line="240" w:lineRule="auto"/>
        <w:ind w:left="-851" w:right="-286"/>
        <w:textboxTightWrap w:val="none"/>
        <w:rPr>
          <w:color w:val="auto"/>
          <w:sz w:val="10"/>
          <w:szCs w:val="10"/>
        </w:rPr>
      </w:pPr>
    </w:p>
    <w:p w14:paraId="5C70228C" w14:textId="5FB8643D" w:rsidR="00C2096B" w:rsidRPr="008733BB" w:rsidRDefault="00520A2D" w:rsidP="006D710C">
      <w:pPr>
        <w:spacing w:after="0" w:line="240" w:lineRule="auto"/>
        <w:ind w:left="-851" w:right="-286"/>
        <w:textboxTightWrap w:val="none"/>
        <w:rPr>
          <w:color w:val="auto"/>
        </w:rPr>
      </w:pPr>
      <w:r w:rsidRPr="008733BB">
        <w:rPr>
          <w:color w:val="auto"/>
        </w:rPr>
        <w:t xml:space="preserve">Once </w:t>
      </w:r>
      <w:r w:rsidR="00DD7D69" w:rsidRPr="008733BB">
        <w:rPr>
          <w:color w:val="auto"/>
        </w:rPr>
        <w:t xml:space="preserve">an appropriate educator course has been </w:t>
      </w:r>
      <w:r w:rsidRPr="008733BB">
        <w:rPr>
          <w:color w:val="auto"/>
        </w:rPr>
        <w:t xml:space="preserve">completed and </w:t>
      </w:r>
      <w:r w:rsidR="007B541A" w:rsidRPr="008733BB">
        <w:rPr>
          <w:color w:val="auto"/>
        </w:rPr>
        <w:t xml:space="preserve">approval </w:t>
      </w:r>
      <w:r w:rsidR="00911FCC" w:rsidRPr="008733BB">
        <w:rPr>
          <w:color w:val="auto"/>
        </w:rPr>
        <w:t xml:space="preserve">confirmed, educators are not limited to </w:t>
      </w:r>
      <w:r w:rsidR="00DD7D69" w:rsidRPr="008733BB">
        <w:rPr>
          <w:color w:val="auto"/>
        </w:rPr>
        <w:t xml:space="preserve">supervising </w:t>
      </w:r>
      <w:r w:rsidR="00926161" w:rsidRPr="008733BB">
        <w:rPr>
          <w:color w:val="auto"/>
        </w:rPr>
        <w:t>learners from their own profession</w:t>
      </w:r>
      <w:r w:rsidR="003C01BA" w:rsidRPr="008733BB">
        <w:rPr>
          <w:color w:val="auto"/>
        </w:rPr>
        <w:t>al group</w:t>
      </w:r>
      <w:r w:rsidR="0008151D" w:rsidRPr="008733BB">
        <w:rPr>
          <w:color w:val="auto"/>
        </w:rPr>
        <w:t>:</w:t>
      </w:r>
    </w:p>
    <w:p w14:paraId="370B7AD4" w14:textId="77777777" w:rsidR="00C2096B" w:rsidRPr="008733BB" w:rsidRDefault="00C2096B" w:rsidP="006D710C">
      <w:pPr>
        <w:spacing w:after="0" w:line="240" w:lineRule="auto"/>
        <w:ind w:left="-851" w:right="-286"/>
        <w:textboxTightWrap w:val="none"/>
        <w:rPr>
          <w:color w:val="auto"/>
        </w:rPr>
      </w:pPr>
    </w:p>
    <w:p w14:paraId="55EA03A7" w14:textId="2B45F9E1" w:rsidR="00B360EB" w:rsidRPr="005931A6" w:rsidRDefault="003C01BA" w:rsidP="005931A6">
      <w:pPr>
        <w:pStyle w:val="ListParagraph"/>
        <w:numPr>
          <w:ilvl w:val="0"/>
          <w:numId w:val="8"/>
        </w:numPr>
        <w:spacing w:after="0" w:line="240" w:lineRule="auto"/>
        <w:ind w:right="-286"/>
        <w:textboxTightWrap w:val="none"/>
        <w:rPr>
          <w:color w:val="auto"/>
        </w:rPr>
      </w:pPr>
      <w:r w:rsidRPr="008733BB">
        <w:rPr>
          <w:color w:val="auto"/>
        </w:rPr>
        <w:t>Non-medical educators</w:t>
      </w:r>
      <w:r w:rsidR="00185881" w:rsidRPr="008733BB">
        <w:rPr>
          <w:color w:val="auto"/>
        </w:rPr>
        <w:t xml:space="preserve"> who have undertaken the </w:t>
      </w:r>
      <w:r w:rsidR="00D362D0" w:rsidRPr="008733BB">
        <w:rPr>
          <w:color w:val="auto"/>
        </w:rPr>
        <w:t xml:space="preserve">above </w:t>
      </w:r>
      <w:r w:rsidR="00185881" w:rsidRPr="008733BB">
        <w:rPr>
          <w:color w:val="auto"/>
        </w:rPr>
        <w:t>Multi-Professional Supervisor Course</w:t>
      </w:r>
      <w:r w:rsidR="00F2297C" w:rsidRPr="008733BB">
        <w:rPr>
          <w:color w:val="auto"/>
        </w:rPr>
        <w:t>:</w:t>
      </w:r>
      <w:r w:rsidR="007F2A71" w:rsidRPr="008733BB">
        <w:rPr>
          <w:color w:val="auto"/>
        </w:rPr>
        <w:t xml:space="preserve"> </w:t>
      </w:r>
    </w:p>
    <w:p w14:paraId="6C2264D0" w14:textId="621D6BC0" w:rsidR="005A16CB" w:rsidRPr="008733BB" w:rsidRDefault="007F2A71" w:rsidP="006D710C">
      <w:pPr>
        <w:pStyle w:val="ListParagraph"/>
        <w:numPr>
          <w:ilvl w:val="1"/>
          <w:numId w:val="8"/>
        </w:numPr>
        <w:spacing w:before="120" w:after="120" w:line="240" w:lineRule="auto"/>
        <w:ind w:left="584" w:right="-286" w:hanging="357"/>
        <w:textboxTightWrap w:val="none"/>
        <w:rPr>
          <w:color w:val="auto"/>
        </w:rPr>
      </w:pPr>
      <w:r w:rsidRPr="008733BB">
        <w:rPr>
          <w:color w:val="auto"/>
        </w:rPr>
        <w:t xml:space="preserve">can supervise learners from any </w:t>
      </w:r>
      <w:r w:rsidR="00595104" w:rsidRPr="008733BB">
        <w:rPr>
          <w:color w:val="auto"/>
        </w:rPr>
        <w:t xml:space="preserve">non-medical </w:t>
      </w:r>
      <w:r w:rsidR="00513F35" w:rsidRPr="008733BB">
        <w:rPr>
          <w:color w:val="auto"/>
        </w:rPr>
        <w:t xml:space="preserve">professional </w:t>
      </w:r>
      <w:r w:rsidR="00F2297C" w:rsidRPr="008733BB">
        <w:rPr>
          <w:color w:val="auto"/>
        </w:rPr>
        <w:t xml:space="preserve">group, </w:t>
      </w:r>
      <w:r w:rsidR="00C5292F" w:rsidRPr="008733BB">
        <w:rPr>
          <w:color w:val="auto"/>
        </w:rPr>
        <w:t>except for</w:t>
      </w:r>
      <w:r w:rsidR="00F2297C" w:rsidRPr="008733BB">
        <w:rPr>
          <w:color w:val="auto"/>
        </w:rPr>
        <w:t xml:space="preserve"> nurse leaners</w:t>
      </w:r>
      <w:r w:rsidR="00855B5D" w:rsidRPr="008733BB">
        <w:rPr>
          <w:color w:val="auto"/>
        </w:rPr>
        <w:t>, unless they also have the SSSA</w:t>
      </w:r>
      <w:r w:rsidR="005A16CB" w:rsidRPr="008733BB">
        <w:rPr>
          <w:color w:val="auto"/>
        </w:rPr>
        <w:t>.</w:t>
      </w:r>
    </w:p>
    <w:p w14:paraId="5178ACE5" w14:textId="7FCD15B0" w:rsidR="00C2096B" w:rsidRPr="008733BB" w:rsidRDefault="005A16CB" w:rsidP="006D710C">
      <w:pPr>
        <w:pStyle w:val="ListParagraph"/>
        <w:numPr>
          <w:ilvl w:val="1"/>
          <w:numId w:val="8"/>
        </w:numPr>
        <w:spacing w:before="120" w:after="120" w:line="240" w:lineRule="auto"/>
        <w:ind w:right="-286" w:hanging="357"/>
        <w:textboxTightWrap w:val="none"/>
        <w:rPr>
          <w:color w:val="auto"/>
        </w:rPr>
      </w:pPr>
      <w:r w:rsidRPr="008733BB">
        <w:rPr>
          <w:color w:val="auto"/>
        </w:rPr>
        <w:t xml:space="preserve">only nurse educators who have undertaken </w:t>
      </w:r>
      <w:r w:rsidR="00F429CD" w:rsidRPr="008733BB">
        <w:rPr>
          <w:color w:val="auto"/>
        </w:rPr>
        <w:t>the</w:t>
      </w:r>
      <w:r w:rsidR="00695623" w:rsidRPr="008733BB">
        <w:rPr>
          <w:color w:val="auto"/>
        </w:rPr>
        <w:t xml:space="preserve"> </w:t>
      </w:r>
      <w:r w:rsidR="00F429CD" w:rsidRPr="008733BB">
        <w:rPr>
          <w:color w:val="auto"/>
        </w:rPr>
        <w:t xml:space="preserve">SSSA </w:t>
      </w:r>
      <w:r w:rsidR="000F1A5C" w:rsidRPr="008733BB">
        <w:rPr>
          <w:color w:val="auto"/>
        </w:rPr>
        <w:t>course</w:t>
      </w:r>
      <w:r w:rsidR="00B31521" w:rsidRPr="008733BB">
        <w:rPr>
          <w:color w:val="auto"/>
        </w:rPr>
        <w:t xml:space="preserve"> (see above)</w:t>
      </w:r>
      <w:r w:rsidR="000F1A5C" w:rsidRPr="008733BB">
        <w:rPr>
          <w:color w:val="auto"/>
        </w:rPr>
        <w:t xml:space="preserve"> can supervise nurse learners</w:t>
      </w:r>
      <w:r w:rsidR="007304E1" w:rsidRPr="008733BB">
        <w:rPr>
          <w:color w:val="auto"/>
        </w:rPr>
        <w:t xml:space="preserve">, and </w:t>
      </w:r>
      <w:r w:rsidR="007304E1" w:rsidRPr="008733BB">
        <w:rPr>
          <w:color w:val="auto"/>
          <w:u w:val="single"/>
        </w:rPr>
        <w:t>do not</w:t>
      </w:r>
      <w:r w:rsidR="007304E1" w:rsidRPr="008733BB">
        <w:rPr>
          <w:color w:val="auto"/>
        </w:rPr>
        <w:t xml:space="preserve"> need to be included in the approval </w:t>
      </w:r>
      <w:r w:rsidR="00B31521" w:rsidRPr="008733BB">
        <w:rPr>
          <w:color w:val="auto"/>
        </w:rPr>
        <w:t>process</w:t>
      </w:r>
      <w:r w:rsidR="000F1A5C" w:rsidRPr="008733BB">
        <w:rPr>
          <w:color w:val="auto"/>
        </w:rPr>
        <w:t>.</w:t>
      </w:r>
      <w:r w:rsidR="00185881" w:rsidRPr="008733BB">
        <w:rPr>
          <w:color w:val="auto"/>
        </w:rPr>
        <w:t xml:space="preserve"> </w:t>
      </w:r>
    </w:p>
    <w:p w14:paraId="162C9026" w14:textId="5D3B0B68" w:rsidR="002652AA" w:rsidRPr="008733BB" w:rsidRDefault="00D13DB7" w:rsidP="006D710C">
      <w:pPr>
        <w:pStyle w:val="ListParagraph"/>
        <w:numPr>
          <w:ilvl w:val="0"/>
          <w:numId w:val="8"/>
        </w:numPr>
        <w:spacing w:before="120" w:after="120" w:line="240" w:lineRule="auto"/>
        <w:ind w:right="-286" w:hanging="357"/>
        <w:textboxTightWrap w:val="none"/>
        <w:rPr>
          <w:color w:val="auto"/>
        </w:rPr>
      </w:pPr>
      <w:r w:rsidRPr="008733BB">
        <w:rPr>
          <w:color w:val="auto"/>
        </w:rPr>
        <w:t xml:space="preserve">Medical educators who have undertaken the above GP </w:t>
      </w:r>
      <w:r w:rsidR="002652AA" w:rsidRPr="008733BB">
        <w:rPr>
          <w:color w:val="auto"/>
        </w:rPr>
        <w:t>Supervisor Course or equivalent</w:t>
      </w:r>
      <w:r w:rsidR="00392619" w:rsidRPr="008733BB">
        <w:rPr>
          <w:color w:val="auto"/>
        </w:rPr>
        <w:t xml:space="preserve"> can supervise</w:t>
      </w:r>
      <w:r w:rsidR="002652AA" w:rsidRPr="008733BB">
        <w:rPr>
          <w:color w:val="auto"/>
        </w:rPr>
        <w:t>:</w:t>
      </w:r>
    </w:p>
    <w:p w14:paraId="1FF68BCA" w14:textId="036586D9" w:rsidR="00392619" w:rsidRDefault="005D259B" w:rsidP="006D710C">
      <w:pPr>
        <w:pStyle w:val="ListParagraph"/>
        <w:numPr>
          <w:ilvl w:val="1"/>
          <w:numId w:val="8"/>
        </w:numPr>
        <w:spacing w:before="120" w:after="120" w:line="240" w:lineRule="auto"/>
        <w:ind w:right="-286" w:hanging="357"/>
        <w:textboxTightWrap w:val="none"/>
        <w:rPr>
          <w:color w:val="auto"/>
        </w:rPr>
      </w:pPr>
      <w:r w:rsidRPr="008733BB">
        <w:rPr>
          <w:color w:val="auto"/>
        </w:rPr>
        <w:t>GP trainees</w:t>
      </w:r>
      <w:r w:rsidR="00A75BE6">
        <w:rPr>
          <w:color w:val="auto"/>
        </w:rPr>
        <w:t>.</w:t>
      </w:r>
    </w:p>
    <w:p w14:paraId="414A3629" w14:textId="32C0B178" w:rsidR="00392619" w:rsidRPr="008733BB" w:rsidRDefault="005931A6" w:rsidP="006D710C">
      <w:pPr>
        <w:pStyle w:val="ListParagraph"/>
        <w:numPr>
          <w:ilvl w:val="1"/>
          <w:numId w:val="8"/>
        </w:numPr>
        <w:spacing w:after="0" w:line="240" w:lineRule="auto"/>
        <w:ind w:right="-286" w:hanging="357"/>
        <w:textboxTightWrap w:val="none"/>
        <w:rPr>
          <w:color w:val="auto"/>
        </w:rPr>
      </w:pPr>
      <w:r>
        <w:rPr>
          <w:color w:val="auto"/>
        </w:rPr>
        <w:t>F</w:t>
      </w:r>
      <w:r w:rsidR="00A462EB" w:rsidRPr="008733BB">
        <w:rPr>
          <w:color w:val="auto"/>
        </w:rPr>
        <w:t>oundation doctors</w:t>
      </w:r>
      <w:r w:rsidR="00A75BE6">
        <w:rPr>
          <w:color w:val="auto"/>
        </w:rPr>
        <w:t>.</w:t>
      </w:r>
    </w:p>
    <w:p w14:paraId="3005125A" w14:textId="3303B837" w:rsidR="00F13851" w:rsidRPr="008733BB" w:rsidRDefault="005931A6" w:rsidP="006D710C">
      <w:pPr>
        <w:pStyle w:val="ListParagraph"/>
        <w:numPr>
          <w:ilvl w:val="1"/>
          <w:numId w:val="8"/>
        </w:numPr>
        <w:spacing w:before="120" w:after="120" w:line="240" w:lineRule="auto"/>
        <w:ind w:right="-286" w:hanging="357"/>
        <w:textboxTightWrap w:val="none"/>
        <w:rPr>
          <w:color w:val="auto"/>
        </w:rPr>
      </w:pPr>
      <w:r>
        <w:rPr>
          <w:color w:val="auto"/>
        </w:rPr>
        <w:t>M</w:t>
      </w:r>
      <w:r w:rsidR="006B3A1A" w:rsidRPr="008733BB">
        <w:rPr>
          <w:color w:val="auto"/>
        </w:rPr>
        <w:t>edical students</w:t>
      </w:r>
      <w:r w:rsidR="00A75BE6">
        <w:rPr>
          <w:color w:val="auto"/>
        </w:rPr>
        <w:t>.</w:t>
      </w:r>
    </w:p>
    <w:p w14:paraId="6346DDB7" w14:textId="62F4FE2A" w:rsidR="00D13DB7" w:rsidRPr="008733BB" w:rsidRDefault="005931A6" w:rsidP="006D710C">
      <w:pPr>
        <w:pStyle w:val="ListParagraph"/>
        <w:numPr>
          <w:ilvl w:val="1"/>
          <w:numId w:val="8"/>
        </w:numPr>
        <w:spacing w:after="0" w:line="240" w:lineRule="auto"/>
        <w:ind w:right="-286" w:hanging="357"/>
        <w:textboxTightWrap w:val="none"/>
        <w:rPr>
          <w:color w:val="auto"/>
        </w:rPr>
      </w:pPr>
      <w:r>
        <w:rPr>
          <w:color w:val="auto"/>
        </w:rPr>
        <w:t>A</w:t>
      </w:r>
      <w:r w:rsidR="00F13851" w:rsidRPr="008733BB">
        <w:rPr>
          <w:color w:val="auto"/>
        </w:rPr>
        <w:t>ny non-medical learner</w:t>
      </w:r>
      <w:r w:rsidR="0067454E">
        <w:rPr>
          <w:color w:val="auto"/>
        </w:rPr>
        <w:t xml:space="preserve"> (</w:t>
      </w:r>
      <w:r>
        <w:rPr>
          <w:color w:val="auto"/>
        </w:rPr>
        <w:t>except</w:t>
      </w:r>
      <w:r w:rsidR="0067454E">
        <w:rPr>
          <w:color w:val="auto"/>
        </w:rPr>
        <w:t xml:space="preserve"> nurses)</w:t>
      </w:r>
      <w:r w:rsidR="00A75BE6">
        <w:rPr>
          <w:color w:val="auto"/>
        </w:rPr>
        <w:t>.</w:t>
      </w:r>
    </w:p>
    <w:p w14:paraId="0CF530F5" w14:textId="77777777" w:rsidR="007B17D5" w:rsidRPr="008733BB" w:rsidRDefault="007B17D5" w:rsidP="006D710C">
      <w:pPr>
        <w:spacing w:after="0" w:line="240" w:lineRule="auto"/>
        <w:ind w:left="-851" w:right="-286"/>
        <w:textboxTightWrap w:val="none"/>
        <w:rPr>
          <w:b/>
          <w:bCs/>
          <w:color w:val="auto"/>
        </w:rPr>
      </w:pPr>
    </w:p>
    <w:p w14:paraId="22322872" w14:textId="000A239B" w:rsidR="009D6A73" w:rsidRPr="008733BB" w:rsidRDefault="009D6A73" w:rsidP="006D710C">
      <w:pPr>
        <w:spacing w:after="0" w:line="240" w:lineRule="auto"/>
        <w:ind w:left="-851" w:right="-286"/>
        <w:textboxTightWrap w:val="none"/>
        <w:rPr>
          <w:b/>
          <w:bCs/>
          <w:color w:val="auto"/>
        </w:rPr>
      </w:pPr>
      <w:r w:rsidRPr="008733BB">
        <w:rPr>
          <w:b/>
          <w:bCs/>
          <w:color w:val="auto"/>
        </w:rPr>
        <w:t xml:space="preserve">Completing the new application form for </w:t>
      </w:r>
      <w:r w:rsidR="002726CB" w:rsidRPr="008733BB">
        <w:rPr>
          <w:b/>
          <w:bCs/>
          <w:color w:val="auto"/>
        </w:rPr>
        <w:t>educator only</w:t>
      </w:r>
      <w:r w:rsidRPr="008733BB">
        <w:rPr>
          <w:b/>
          <w:bCs/>
          <w:color w:val="auto"/>
        </w:rPr>
        <w:t xml:space="preserve"> approval</w:t>
      </w:r>
    </w:p>
    <w:p w14:paraId="79466E1C" w14:textId="77777777" w:rsidR="009D6A73" w:rsidRPr="008733BB" w:rsidRDefault="009D6A73" w:rsidP="006D710C">
      <w:pPr>
        <w:spacing w:after="0" w:line="240" w:lineRule="auto"/>
        <w:ind w:left="-851" w:right="-286"/>
        <w:textboxTightWrap w:val="none"/>
        <w:rPr>
          <w:color w:val="auto"/>
          <w:sz w:val="10"/>
          <w:szCs w:val="10"/>
        </w:rPr>
      </w:pPr>
    </w:p>
    <w:p w14:paraId="33C0207A" w14:textId="1F3BB1D7" w:rsidR="00903BDB" w:rsidRPr="008733BB" w:rsidRDefault="00903BDB" w:rsidP="006D710C">
      <w:pPr>
        <w:spacing w:after="0" w:line="240" w:lineRule="auto"/>
        <w:ind w:left="-851" w:right="-286"/>
        <w:textboxTightWrap w:val="none"/>
        <w:rPr>
          <w:color w:val="auto"/>
        </w:rPr>
      </w:pPr>
      <w:r w:rsidRPr="008733BB">
        <w:rPr>
          <w:rFonts w:cs="Arial"/>
          <w:color w:val="auto"/>
        </w:rPr>
        <w:t xml:space="preserve">The nominated lead </w:t>
      </w:r>
      <w:r w:rsidRPr="008733BB">
        <w:rPr>
          <w:color w:val="auto"/>
        </w:rPr>
        <w:t>completes a single application form which includes all educators applying for approval and is then responsible for submitting the fully completed form to the ICS facing training hub for assessment.</w:t>
      </w:r>
      <w:r w:rsidR="00E109BB" w:rsidRPr="008733BB">
        <w:rPr>
          <w:color w:val="auto"/>
        </w:rPr>
        <w:t xml:space="preserve"> </w:t>
      </w:r>
      <w:r w:rsidRPr="008733BB">
        <w:rPr>
          <w:color w:val="auto"/>
        </w:rPr>
        <w:t xml:space="preserve">This nominated lead enters their details on page 4 under </w:t>
      </w:r>
      <w:r w:rsidRPr="008733BB">
        <w:rPr>
          <w:i/>
          <w:iCs/>
          <w:color w:val="auto"/>
        </w:rPr>
        <w:t>“Details of person and organisation submitting the approval form”.</w:t>
      </w:r>
    </w:p>
    <w:p w14:paraId="3BBA49C2" w14:textId="77777777" w:rsidR="00903BDB" w:rsidRPr="008733BB" w:rsidRDefault="00903BDB" w:rsidP="006D710C">
      <w:pPr>
        <w:spacing w:after="0" w:line="240" w:lineRule="auto"/>
        <w:ind w:left="-851" w:right="-286"/>
        <w:textboxTightWrap w:val="none"/>
        <w:rPr>
          <w:color w:val="auto"/>
        </w:rPr>
      </w:pPr>
    </w:p>
    <w:p w14:paraId="05ED1F23" w14:textId="51630EB6" w:rsidR="009D6A73" w:rsidRPr="008733BB" w:rsidRDefault="009D6A73" w:rsidP="006D710C">
      <w:pPr>
        <w:spacing w:after="0" w:line="240" w:lineRule="auto"/>
        <w:ind w:left="-851" w:right="-286"/>
        <w:textboxTightWrap w:val="none"/>
        <w:rPr>
          <w:color w:val="auto"/>
        </w:rPr>
      </w:pPr>
      <w:r w:rsidRPr="008733BB">
        <w:rPr>
          <w:color w:val="auto"/>
        </w:rPr>
        <w:lastRenderedPageBreak/>
        <w:t xml:space="preserve">A single form which includes all </w:t>
      </w:r>
      <w:r w:rsidR="008657F3" w:rsidRPr="008733BB">
        <w:rPr>
          <w:color w:val="auto"/>
        </w:rPr>
        <w:t>educator applicants</w:t>
      </w:r>
      <w:r w:rsidRPr="008733BB">
        <w:rPr>
          <w:color w:val="auto"/>
        </w:rPr>
        <w:t xml:space="preserve"> can be completed either by:</w:t>
      </w:r>
    </w:p>
    <w:p w14:paraId="1D97A6B7" w14:textId="4F1A78AF" w:rsidR="004F5831" w:rsidRPr="008733BB" w:rsidRDefault="004F5831" w:rsidP="006D710C">
      <w:pPr>
        <w:pStyle w:val="ListParagraph"/>
        <w:numPr>
          <w:ilvl w:val="0"/>
          <w:numId w:val="11"/>
        </w:numPr>
        <w:spacing w:before="120" w:after="120" w:line="240" w:lineRule="auto"/>
        <w:ind w:right="-286"/>
        <w:textboxTightWrap w:val="none"/>
        <w:rPr>
          <w:color w:val="auto"/>
        </w:rPr>
      </w:pPr>
      <w:r w:rsidRPr="008733BB">
        <w:rPr>
          <w:color w:val="auto"/>
        </w:rPr>
        <w:t>Each educator individually completes their own form and sends to their lead organisation.</w:t>
      </w:r>
      <w:r w:rsidR="00E109BB" w:rsidRPr="008733BB">
        <w:rPr>
          <w:color w:val="auto"/>
        </w:rPr>
        <w:t xml:space="preserve"> </w:t>
      </w:r>
      <w:r w:rsidRPr="008733BB">
        <w:rPr>
          <w:color w:val="auto"/>
        </w:rPr>
        <w:t>The nominated lead then collates the individual responses into a single form and submits to their ICS facing TH for assessment. Or</w:t>
      </w:r>
    </w:p>
    <w:p w14:paraId="5DE37573" w14:textId="7469A8B4" w:rsidR="004F5831" w:rsidRPr="008733BB" w:rsidRDefault="00467FB4" w:rsidP="006D710C">
      <w:pPr>
        <w:pStyle w:val="ListParagraph"/>
        <w:numPr>
          <w:ilvl w:val="0"/>
          <w:numId w:val="11"/>
        </w:numPr>
        <w:spacing w:after="0" w:line="240" w:lineRule="auto"/>
        <w:ind w:left="357" w:right="-286" w:hanging="357"/>
        <w:textboxTightWrap w:val="none"/>
        <w:rPr>
          <w:color w:val="auto"/>
        </w:rPr>
      </w:pPr>
      <w:r w:rsidRPr="008733BB">
        <w:rPr>
          <w:color w:val="auto"/>
        </w:rPr>
        <w:t xml:space="preserve">Each </w:t>
      </w:r>
      <w:r w:rsidR="00E57626" w:rsidRPr="008733BB">
        <w:rPr>
          <w:color w:val="auto"/>
        </w:rPr>
        <w:t>educator</w:t>
      </w:r>
      <w:r w:rsidR="004F5831" w:rsidRPr="008733BB">
        <w:rPr>
          <w:color w:val="auto"/>
        </w:rPr>
        <w:t>, in turn complete</w:t>
      </w:r>
      <w:r w:rsidR="00C11776" w:rsidRPr="008733BB">
        <w:rPr>
          <w:color w:val="auto"/>
        </w:rPr>
        <w:t>s</w:t>
      </w:r>
      <w:r w:rsidR="004F5831" w:rsidRPr="008733BB">
        <w:rPr>
          <w:color w:val="auto"/>
        </w:rPr>
        <w:t xml:space="preserve"> the </w:t>
      </w:r>
      <w:r w:rsidR="00C11776" w:rsidRPr="008733BB">
        <w:rPr>
          <w:color w:val="auto"/>
        </w:rPr>
        <w:t xml:space="preserve">one </w:t>
      </w:r>
      <w:r w:rsidR="004F5831" w:rsidRPr="008733BB">
        <w:rPr>
          <w:color w:val="auto"/>
        </w:rPr>
        <w:t xml:space="preserve">single form e.g. </w:t>
      </w:r>
      <w:r w:rsidR="00E57626" w:rsidRPr="008733BB">
        <w:rPr>
          <w:color w:val="auto"/>
        </w:rPr>
        <w:t>educator</w:t>
      </w:r>
      <w:r w:rsidR="004F5831" w:rsidRPr="008733BB">
        <w:rPr>
          <w:color w:val="auto"/>
        </w:rPr>
        <w:t xml:space="preserve"> A completes and sends to </w:t>
      </w:r>
      <w:r w:rsidR="00E57626" w:rsidRPr="008733BB">
        <w:rPr>
          <w:color w:val="auto"/>
        </w:rPr>
        <w:t xml:space="preserve">educator </w:t>
      </w:r>
      <w:r w:rsidR="004F5831" w:rsidRPr="008733BB">
        <w:rPr>
          <w:color w:val="auto"/>
        </w:rPr>
        <w:t xml:space="preserve">B, then onto </w:t>
      </w:r>
      <w:r w:rsidR="00E57626" w:rsidRPr="008733BB">
        <w:rPr>
          <w:color w:val="auto"/>
        </w:rPr>
        <w:t xml:space="preserve">educator </w:t>
      </w:r>
      <w:r w:rsidR="004F5831" w:rsidRPr="008733BB">
        <w:rPr>
          <w:color w:val="auto"/>
        </w:rPr>
        <w:t>C etc.</w:t>
      </w:r>
      <w:r w:rsidR="00E109BB" w:rsidRPr="008733BB">
        <w:rPr>
          <w:color w:val="auto"/>
        </w:rPr>
        <w:t xml:space="preserve"> </w:t>
      </w:r>
      <w:r w:rsidR="004F5831" w:rsidRPr="008733BB">
        <w:rPr>
          <w:color w:val="auto"/>
        </w:rPr>
        <w:t xml:space="preserve">Once all the </w:t>
      </w:r>
      <w:r w:rsidR="00E57626" w:rsidRPr="008733BB">
        <w:rPr>
          <w:color w:val="auto"/>
        </w:rPr>
        <w:t>educators</w:t>
      </w:r>
      <w:r w:rsidR="004F5831" w:rsidRPr="008733BB">
        <w:rPr>
          <w:color w:val="auto"/>
        </w:rPr>
        <w:t xml:space="preserve"> have completed the single form, it is returned to the lead organisation, where the form is checked for completeness, before submitting for assessment. </w:t>
      </w:r>
    </w:p>
    <w:p w14:paraId="5D7AEABF" w14:textId="77777777" w:rsidR="009D6A73" w:rsidRPr="008733BB" w:rsidRDefault="009D6A73" w:rsidP="006D710C">
      <w:pPr>
        <w:spacing w:after="0" w:line="240" w:lineRule="auto"/>
        <w:ind w:right="-286"/>
        <w:textboxTightWrap w:val="none"/>
        <w:rPr>
          <w:color w:val="auto"/>
        </w:rPr>
      </w:pPr>
    </w:p>
    <w:p w14:paraId="4F8C9C32" w14:textId="77777777" w:rsidR="009D6A73" w:rsidRPr="008733BB" w:rsidRDefault="009D6A73" w:rsidP="006D710C">
      <w:pPr>
        <w:spacing w:after="0" w:line="240" w:lineRule="auto"/>
        <w:ind w:left="-851" w:right="-286"/>
        <w:textboxTightWrap w:val="none"/>
        <w:rPr>
          <w:color w:val="auto"/>
        </w:rPr>
      </w:pPr>
      <w:r w:rsidRPr="008733BB">
        <w:rPr>
          <w:color w:val="auto"/>
        </w:rPr>
        <w:t>While either method is suitable, please be mindful that option 2 could have data sharing implications.</w:t>
      </w:r>
    </w:p>
    <w:p w14:paraId="6050F8D6" w14:textId="77777777" w:rsidR="009D6A73" w:rsidRPr="008733BB" w:rsidRDefault="009D6A73" w:rsidP="006D710C">
      <w:pPr>
        <w:spacing w:after="0" w:line="240" w:lineRule="auto"/>
        <w:ind w:left="-851" w:right="-286"/>
        <w:textboxTightWrap w:val="none"/>
        <w:rPr>
          <w:color w:val="auto"/>
        </w:rPr>
      </w:pPr>
    </w:p>
    <w:p w14:paraId="1D671F4F" w14:textId="77777777" w:rsidR="009D6A73" w:rsidRPr="008733BB" w:rsidRDefault="009D6A73" w:rsidP="006D710C">
      <w:pPr>
        <w:spacing w:after="0" w:line="240" w:lineRule="auto"/>
        <w:ind w:left="-851" w:right="-286"/>
        <w:textboxTightWrap w:val="none"/>
        <w:rPr>
          <w:color w:val="auto"/>
        </w:rPr>
      </w:pPr>
      <w:r w:rsidRPr="008733BB">
        <w:rPr>
          <w:color w:val="auto"/>
        </w:rPr>
        <w:t xml:space="preserve">When completing the form, please ensure: </w:t>
      </w:r>
    </w:p>
    <w:p w14:paraId="1828CCF4" w14:textId="77777777" w:rsidR="009D6A73" w:rsidRPr="008733BB" w:rsidRDefault="009D6A73" w:rsidP="006D710C">
      <w:pPr>
        <w:spacing w:after="0" w:line="240" w:lineRule="auto"/>
        <w:ind w:left="-851" w:right="-286"/>
        <w:textboxTightWrap w:val="none"/>
        <w:rPr>
          <w:color w:val="auto"/>
          <w:sz w:val="10"/>
          <w:szCs w:val="10"/>
        </w:rPr>
      </w:pPr>
    </w:p>
    <w:p w14:paraId="704B6968" w14:textId="1CFF0F55" w:rsidR="009D6A73" w:rsidRPr="008733BB" w:rsidRDefault="009D6A73" w:rsidP="006D710C">
      <w:pPr>
        <w:pStyle w:val="ListParagraph"/>
        <w:numPr>
          <w:ilvl w:val="0"/>
          <w:numId w:val="4"/>
        </w:numPr>
        <w:spacing w:before="120" w:after="120" w:line="240" w:lineRule="auto"/>
        <w:ind w:left="-136" w:right="-286" w:hanging="357"/>
        <w:textboxTightWrap w:val="none"/>
        <w:rPr>
          <w:color w:val="auto"/>
        </w:rPr>
      </w:pPr>
      <w:r w:rsidRPr="008733BB">
        <w:rPr>
          <w:i/>
          <w:iCs/>
          <w:color w:val="auto"/>
        </w:rPr>
        <w:t>“</w:t>
      </w:r>
      <w:r w:rsidR="00AC245A" w:rsidRPr="008733BB">
        <w:rPr>
          <w:i/>
          <w:iCs/>
          <w:color w:val="auto"/>
        </w:rPr>
        <w:t>Section 2: Educator Approval</w:t>
      </w:r>
      <w:r w:rsidRPr="008733BB">
        <w:rPr>
          <w:i/>
          <w:iCs/>
          <w:color w:val="auto"/>
        </w:rPr>
        <w:t>”</w:t>
      </w:r>
      <w:r w:rsidRPr="008733BB">
        <w:rPr>
          <w:color w:val="auto"/>
        </w:rPr>
        <w:t xml:space="preserve"> of the application form is fully completed. </w:t>
      </w:r>
    </w:p>
    <w:p w14:paraId="1817A089" w14:textId="0C7BD5C0" w:rsidR="009D6A73" w:rsidRPr="008733BB" w:rsidRDefault="009D6A73" w:rsidP="006D710C">
      <w:pPr>
        <w:pStyle w:val="ListParagraph"/>
        <w:numPr>
          <w:ilvl w:val="0"/>
          <w:numId w:val="4"/>
        </w:numPr>
        <w:spacing w:before="120" w:after="120" w:line="240" w:lineRule="auto"/>
        <w:ind w:left="-136" w:right="-286" w:hanging="357"/>
        <w:textboxTightWrap w:val="none"/>
        <w:rPr>
          <w:color w:val="auto"/>
        </w:rPr>
      </w:pPr>
      <w:r w:rsidRPr="008733BB">
        <w:rPr>
          <w:color w:val="auto"/>
        </w:rPr>
        <w:t xml:space="preserve">All individual </w:t>
      </w:r>
      <w:r w:rsidR="00AC245A" w:rsidRPr="008733BB">
        <w:rPr>
          <w:color w:val="auto"/>
        </w:rPr>
        <w:t>educators</w:t>
      </w:r>
      <w:r w:rsidRPr="008733BB">
        <w:rPr>
          <w:color w:val="auto"/>
        </w:rPr>
        <w:t xml:space="preserve"> seeking approval are included.</w:t>
      </w:r>
    </w:p>
    <w:p w14:paraId="5D767505" w14:textId="71AC14CE" w:rsidR="009D6A73" w:rsidRPr="008733BB" w:rsidRDefault="005C5F34" w:rsidP="006D710C">
      <w:pPr>
        <w:pStyle w:val="ListParagraph"/>
        <w:numPr>
          <w:ilvl w:val="0"/>
          <w:numId w:val="4"/>
        </w:numPr>
        <w:spacing w:before="120" w:after="120" w:line="240" w:lineRule="auto"/>
        <w:ind w:left="-136" w:right="-286" w:hanging="357"/>
        <w:textboxTightWrap w:val="none"/>
        <w:rPr>
          <w:color w:val="auto"/>
        </w:rPr>
      </w:pPr>
      <w:r w:rsidRPr="008733BB">
        <w:rPr>
          <w:color w:val="auto"/>
        </w:rPr>
        <w:t xml:space="preserve">Educators </w:t>
      </w:r>
      <w:r w:rsidR="009D6A73" w:rsidRPr="008733BB">
        <w:rPr>
          <w:color w:val="auto"/>
        </w:rPr>
        <w:t>that are already approved</w:t>
      </w:r>
      <w:r w:rsidRPr="008733BB">
        <w:rPr>
          <w:color w:val="auto"/>
        </w:rPr>
        <w:t>, or nurse educators only wishing to supervise nurse learner</w:t>
      </w:r>
      <w:r w:rsidR="009D6A73" w:rsidRPr="008733BB">
        <w:rPr>
          <w:color w:val="auto"/>
        </w:rPr>
        <w:t xml:space="preserve"> </w:t>
      </w:r>
      <w:r w:rsidR="009D6A73" w:rsidRPr="008733BB">
        <w:rPr>
          <w:color w:val="auto"/>
          <w:u w:val="single"/>
        </w:rPr>
        <w:t>are not</w:t>
      </w:r>
      <w:r w:rsidR="009D6A73" w:rsidRPr="008733BB">
        <w:rPr>
          <w:color w:val="auto"/>
        </w:rPr>
        <w:t xml:space="preserve"> included. </w:t>
      </w:r>
    </w:p>
    <w:p w14:paraId="24742513" w14:textId="77777777" w:rsidR="009D6A73" w:rsidRPr="008733BB" w:rsidRDefault="009D6A73" w:rsidP="006D710C">
      <w:pPr>
        <w:pStyle w:val="ListParagraph"/>
        <w:numPr>
          <w:ilvl w:val="0"/>
          <w:numId w:val="4"/>
        </w:numPr>
        <w:spacing w:before="120" w:after="120" w:line="240" w:lineRule="auto"/>
        <w:ind w:left="-136" w:right="-286" w:hanging="357"/>
        <w:textboxTightWrap w:val="none"/>
        <w:rPr>
          <w:color w:val="auto"/>
        </w:rPr>
      </w:pPr>
      <w:r w:rsidRPr="008733BB">
        <w:rPr>
          <w:color w:val="auto"/>
        </w:rPr>
        <w:t xml:space="preserve">All domain requirements are read and understood before providing the detailed evidence. </w:t>
      </w:r>
    </w:p>
    <w:p w14:paraId="16BEFEBB" w14:textId="1B92CF16" w:rsidR="009D6A73" w:rsidRPr="008733BB" w:rsidRDefault="009D6A73" w:rsidP="006D710C">
      <w:pPr>
        <w:pStyle w:val="ListParagraph"/>
        <w:numPr>
          <w:ilvl w:val="0"/>
          <w:numId w:val="4"/>
        </w:numPr>
        <w:spacing w:before="120" w:after="120" w:line="240" w:lineRule="auto"/>
        <w:ind w:left="-136" w:right="-286" w:hanging="357"/>
        <w:textboxTightWrap w:val="none"/>
        <w:rPr>
          <w:color w:val="auto"/>
        </w:rPr>
      </w:pPr>
      <w:r w:rsidRPr="008733BB">
        <w:rPr>
          <w:color w:val="auto"/>
        </w:rPr>
        <w:t xml:space="preserve">The </w:t>
      </w:r>
      <w:r w:rsidR="00F93D7E">
        <w:rPr>
          <w:color w:val="auto"/>
        </w:rPr>
        <w:t xml:space="preserve">written </w:t>
      </w:r>
      <w:r w:rsidRPr="008733BB">
        <w:rPr>
          <w:color w:val="auto"/>
        </w:rPr>
        <w:t xml:space="preserve">evidence provided, of how each of the </w:t>
      </w:r>
      <w:r w:rsidR="00A978A4" w:rsidRPr="008733BB">
        <w:rPr>
          <w:color w:val="auto"/>
        </w:rPr>
        <w:t>educators</w:t>
      </w:r>
      <w:r w:rsidRPr="008733BB">
        <w:rPr>
          <w:color w:val="auto"/>
        </w:rPr>
        <w:t xml:space="preserve"> meet the requirements of the specific domain, is clear and fully detailed. </w:t>
      </w:r>
    </w:p>
    <w:p w14:paraId="4E401AF1" w14:textId="648ED748" w:rsidR="007B17D5" w:rsidRDefault="009D6A73" w:rsidP="009E79AE">
      <w:pPr>
        <w:pStyle w:val="ListParagraph"/>
        <w:numPr>
          <w:ilvl w:val="0"/>
          <w:numId w:val="4"/>
        </w:numPr>
        <w:spacing w:after="0" w:line="240" w:lineRule="auto"/>
        <w:ind w:left="-136" w:right="-286" w:hanging="357"/>
        <w:textboxTightWrap w:val="none"/>
        <w:rPr>
          <w:color w:val="auto"/>
        </w:rPr>
      </w:pPr>
      <w:r w:rsidRPr="008733BB">
        <w:rPr>
          <w:color w:val="auto"/>
        </w:rPr>
        <w:t>There is detail of any actions that will be taken to meet any domain requirements that aren’t currently being met.</w:t>
      </w:r>
      <w:r w:rsidR="00E109BB" w:rsidRPr="008733BB">
        <w:rPr>
          <w:color w:val="auto"/>
        </w:rPr>
        <w:t xml:space="preserve"> </w:t>
      </w:r>
    </w:p>
    <w:p w14:paraId="479DA5A5" w14:textId="77777777" w:rsidR="009E79AE" w:rsidRPr="009E79AE" w:rsidRDefault="009E79AE" w:rsidP="009E79AE">
      <w:pPr>
        <w:pStyle w:val="ListParagraph"/>
        <w:spacing w:after="0" w:line="240" w:lineRule="auto"/>
        <w:ind w:left="-136" w:right="-286" w:firstLine="0"/>
        <w:textboxTightWrap w:val="none"/>
        <w:rPr>
          <w:color w:val="auto"/>
        </w:rPr>
      </w:pPr>
    </w:p>
    <w:p w14:paraId="19AB6281" w14:textId="77777777" w:rsidR="001E35BB" w:rsidRPr="0087404D" w:rsidRDefault="001E35BB" w:rsidP="006D710C">
      <w:pPr>
        <w:spacing w:after="0" w:line="240" w:lineRule="auto"/>
        <w:ind w:left="-851" w:right="-286"/>
        <w:textboxTightWrap w:val="none"/>
        <w:rPr>
          <w:b/>
          <w:bCs/>
          <w:color w:val="231F20" w:themeColor="background1"/>
        </w:rPr>
      </w:pPr>
      <w:r w:rsidRPr="0087404D">
        <w:rPr>
          <w:b/>
          <w:bCs/>
          <w:color w:val="231F20" w:themeColor="background1"/>
        </w:rPr>
        <w:t xml:space="preserve">Supporting documents </w:t>
      </w:r>
    </w:p>
    <w:p w14:paraId="5EEEB30C" w14:textId="77777777" w:rsidR="001E35BB" w:rsidRPr="0087404D" w:rsidRDefault="001E35BB" w:rsidP="006D710C">
      <w:pPr>
        <w:spacing w:after="0" w:line="240" w:lineRule="auto"/>
        <w:ind w:left="-851" w:right="-286"/>
        <w:textboxTightWrap w:val="none"/>
        <w:rPr>
          <w:b/>
          <w:bCs/>
          <w:color w:val="231F20" w:themeColor="background1"/>
          <w:sz w:val="10"/>
          <w:szCs w:val="10"/>
        </w:rPr>
      </w:pPr>
    </w:p>
    <w:p w14:paraId="0657B871" w14:textId="5B7B48F0" w:rsidR="001E35BB" w:rsidRPr="0087404D" w:rsidRDefault="00516929" w:rsidP="006D710C">
      <w:pPr>
        <w:spacing w:after="0" w:line="240" w:lineRule="auto"/>
        <w:ind w:left="-851" w:right="-286"/>
        <w:textboxTightWrap w:val="none"/>
        <w:rPr>
          <w:color w:val="231F20" w:themeColor="background1"/>
        </w:rPr>
      </w:pPr>
      <w:r w:rsidRPr="0087404D">
        <w:rPr>
          <w:color w:val="231F20" w:themeColor="background1"/>
        </w:rPr>
        <w:t xml:space="preserve">Each educator applying for approval, must include a </w:t>
      </w:r>
      <w:r w:rsidR="0056478E" w:rsidRPr="0087404D">
        <w:rPr>
          <w:color w:val="231F20" w:themeColor="background1"/>
        </w:rPr>
        <w:t xml:space="preserve">completion </w:t>
      </w:r>
      <w:r w:rsidRPr="0087404D">
        <w:rPr>
          <w:color w:val="231F20" w:themeColor="background1"/>
        </w:rPr>
        <w:t>certificate</w:t>
      </w:r>
      <w:r w:rsidR="0056478E" w:rsidRPr="0087404D">
        <w:rPr>
          <w:color w:val="231F20" w:themeColor="background1"/>
        </w:rPr>
        <w:t xml:space="preserve"> for the</w:t>
      </w:r>
      <w:r w:rsidR="000D0B12" w:rsidRPr="0087404D">
        <w:rPr>
          <w:color w:val="231F20" w:themeColor="background1"/>
        </w:rPr>
        <w:t xml:space="preserve"> appropriate educator course.</w:t>
      </w:r>
      <w:r w:rsidR="005931A6" w:rsidRPr="0087404D">
        <w:rPr>
          <w:color w:val="231F20" w:themeColor="background1"/>
        </w:rPr>
        <w:t xml:space="preserve"> </w:t>
      </w:r>
      <w:r w:rsidR="0087404D" w:rsidRPr="0087404D">
        <w:rPr>
          <w:color w:val="231F20" w:themeColor="background1"/>
        </w:rPr>
        <w:t>Individual</w:t>
      </w:r>
      <w:r w:rsidR="005931A6" w:rsidRPr="0087404D">
        <w:rPr>
          <w:color w:val="231F20" w:themeColor="background1"/>
        </w:rPr>
        <w:t xml:space="preserve"> timetables for learners/educators are not required so long as applicants can confirm they can deliver compliant timetables </w:t>
      </w:r>
      <w:r w:rsidR="0087404D" w:rsidRPr="0087404D">
        <w:rPr>
          <w:color w:val="231F20" w:themeColor="background1"/>
        </w:rPr>
        <w:t>in keeping with those in the Appendix of this document</w:t>
      </w:r>
      <w:r w:rsidR="009E79AE">
        <w:rPr>
          <w:color w:val="231F20" w:themeColor="background1"/>
        </w:rPr>
        <w:t>, or similar for multi-disciplinary learners as required.</w:t>
      </w:r>
    </w:p>
    <w:p w14:paraId="59989117" w14:textId="77777777" w:rsidR="007B17D5" w:rsidRDefault="007B17D5" w:rsidP="006D710C">
      <w:pPr>
        <w:spacing w:after="0" w:line="240" w:lineRule="auto"/>
        <w:ind w:left="-851" w:right="-286"/>
        <w:textboxTightWrap w:val="none"/>
        <w:rPr>
          <w:color w:val="auto"/>
        </w:rPr>
      </w:pPr>
    </w:p>
    <w:p w14:paraId="18C312EE" w14:textId="60F9C562" w:rsidR="0093053C" w:rsidRPr="008733BB" w:rsidRDefault="009D6A73" w:rsidP="0087404D">
      <w:pPr>
        <w:spacing w:after="0" w:line="240" w:lineRule="auto"/>
        <w:ind w:left="-851" w:right="-286"/>
        <w:textboxTightWrap w:val="none"/>
        <w:rPr>
          <w:color w:val="auto"/>
        </w:rPr>
      </w:pPr>
      <w:r w:rsidRPr="008733BB">
        <w:rPr>
          <w:color w:val="auto"/>
        </w:rPr>
        <w:t xml:space="preserve">Once the form is fully completed </w:t>
      </w:r>
      <w:r w:rsidR="00D40DE2" w:rsidRPr="008733BB">
        <w:rPr>
          <w:color w:val="auto"/>
        </w:rPr>
        <w:t>with all the</w:t>
      </w:r>
      <w:r w:rsidRPr="008733BB">
        <w:rPr>
          <w:color w:val="auto"/>
        </w:rPr>
        <w:t xml:space="preserve"> </w:t>
      </w:r>
      <w:r w:rsidR="00A978A4" w:rsidRPr="008733BB">
        <w:rPr>
          <w:color w:val="auto"/>
        </w:rPr>
        <w:t>educator</w:t>
      </w:r>
      <w:r w:rsidR="001658EE" w:rsidRPr="008733BB">
        <w:rPr>
          <w:color w:val="auto"/>
        </w:rPr>
        <w:t>s listed,</w:t>
      </w:r>
      <w:r w:rsidRPr="008733BB">
        <w:rPr>
          <w:color w:val="auto"/>
        </w:rPr>
        <w:t xml:space="preserve"> and checked by the lead for completeness, it can be submitted to the IC</w:t>
      </w:r>
      <w:r w:rsidR="00D409D3" w:rsidRPr="008733BB">
        <w:rPr>
          <w:color w:val="auto"/>
        </w:rPr>
        <w:t>S</w:t>
      </w:r>
      <w:r w:rsidRPr="008733BB">
        <w:rPr>
          <w:color w:val="auto"/>
        </w:rPr>
        <w:t xml:space="preserve"> facing training hub to </w:t>
      </w:r>
      <w:r w:rsidR="00F93D7E" w:rsidRPr="008733BB">
        <w:rPr>
          <w:color w:val="auto"/>
        </w:rPr>
        <w:t xml:space="preserve">initiate </w:t>
      </w:r>
      <w:r w:rsidRPr="008733BB">
        <w:rPr>
          <w:color w:val="auto"/>
        </w:rPr>
        <w:t xml:space="preserve">the assessment </w:t>
      </w:r>
      <w:r w:rsidR="00F93D7E">
        <w:rPr>
          <w:color w:val="auto"/>
        </w:rPr>
        <w:t>process</w:t>
      </w:r>
      <w:r w:rsidR="00E109BB" w:rsidRPr="008733BB">
        <w:rPr>
          <w:color w:val="auto"/>
        </w:rPr>
        <w:t>.</w:t>
      </w:r>
    </w:p>
    <w:p w14:paraId="2395579A" w14:textId="77777777" w:rsidR="008733BB" w:rsidRDefault="008733BB" w:rsidP="006D710C">
      <w:pPr>
        <w:spacing w:after="0" w:line="240" w:lineRule="auto"/>
        <w:ind w:left="-851" w:right="-286"/>
        <w:textboxTightWrap w:val="none"/>
        <w:rPr>
          <w:color w:val="auto"/>
        </w:rPr>
      </w:pPr>
    </w:p>
    <w:p w14:paraId="4BC204F4" w14:textId="4F8928AA" w:rsidR="009D6A73" w:rsidRPr="008733BB" w:rsidRDefault="007F3D28" w:rsidP="006D710C">
      <w:pPr>
        <w:pStyle w:val="NumberedHeading2"/>
        <w:numPr>
          <w:ilvl w:val="1"/>
          <w:numId w:val="10"/>
        </w:numPr>
        <w:ind w:right="-286"/>
      </w:pPr>
      <w:bookmarkStart w:id="11" w:name="_Toc217082866"/>
      <w:r w:rsidRPr="008733BB">
        <w:t>At scale learning environment and educator approval</w:t>
      </w:r>
      <w:bookmarkEnd w:id="11"/>
    </w:p>
    <w:p w14:paraId="0FB2B4F4" w14:textId="77777777" w:rsidR="0093053C" w:rsidRPr="008733BB" w:rsidRDefault="0093053C" w:rsidP="006D710C">
      <w:pPr>
        <w:pStyle w:val="BodyText"/>
        <w:spacing w:after="0" w:line="240" w:lineRule="auto"/>
        <w:ind w:right="-286"/>
        <w:rPr>
          <w:color w:val="auto"/>
          <w:sz w:val="10"/>
          <w:szCs w:val="10"/>
        </w:rPr>
      </w:pPr>
    </w:p>
    <w:p w14:paraId="64ABF3B5" w14:textId="129A53E8" w:rsidR="004C2CE0" w:rsidRPr="008733BB" w:rsidRDefault="004C2CE0" w:rsidP="006D710C">
      <w:pPr>
        <w:spacing w:after="0" w:line="240" w:lineRule="auto"/>
        <w:ind w:left="-851" w:right="-286"/>
        <w:textboxTightWrap w:val="none"/>
        <w:rPr>
          <w:color w:val="auto"/>
        </w:rPr>
      </w:pPr>
      <w:r w:rsidRPr="008733BB">
        <w:rPr>
          <w:color w:val="auto"/>
        </w:rPr>
        <w:t xml:space="preserve">This is for learning environments that have never accommodated any type of learner before </w:t>
      </w:r>
      <w:r w:rsidR="0087395D" w:rsidRPr="0087404D">
        <w:rPr>
          <w:color w:val="auto"/>
        </w:rPr>
        <w:t>and</w:t>
      </w:r>
      <w:r w:rsidR="0087395D" w:rsidRPr="008733BB">
        <w:rPr>
          <w:color w:val="auto"/>
        </w:rPr>
        <w:t xml:space="preserve"> educators within those environment</w:t>
      </w:r>
      <w:r w:rsidR="00FC36B7" w:rsidRPr="008733BB">
        <w:rPr>
          <w:color w:val="auto"/>
        </w:rPr>
        <w:t xml:space="preserve">s who haven’t </w:t>
      </w:r>
      <w:r w:rsidRPr="008733BB">
        <w:rPr>
          <w:color w:val="auto"/>
        </w:rPr>
        <w:t xml:space="preserve">undergone any formal accreditation </w:t>
      </w:r>
      <w:r w:rsidR="00FC36B7" w:rsidRPr="008733BB">
        <w:rPr>
          <w:color w:val="auto"/>
        </w:rPr>
        <w:t xml:space="preserve">educator </w:t>
      </w:r>
      <w:r w:rsidRPr="008733BB">
        <w:rPr>
          <w:color w:val="auto"/>
        </w:rPr>
        <w:t xml:space="preserve">assessment. </w:t>
      </w:r>
    </w:p>
    <w:p w14:paraId="4E07586C" w14:textId="77777777" w:rsidR="00CB5141" w:rsidRPr="008733BB" w:rsidRDefault="00CB5141" w:rsidP="006D710C">
      <w:pPr>
        <w:spacing w:after="0" w:line="240" w:lineRule="auto"/>
        <w:ind w:left="-851" w:right="-286"/>
        <w:textboxTightWrap w:val="none"/>
        <w:rPr>
          <w:color w:val="auto"/>
        </w:rPr>
      </w:pPr>
    </w:p>
    <w:p w14:paraId="2AC5B110" w14:textId="69163B08" w:rsidR="00C47FB7" w:rsidRDefault="00CB5141" w:rsidP="0087404D">
      <w:pPr>
        <w:spacing w:after="0" w:line="240" w:lineRule="auto"/>
        <w:ind w:left="-851" w:right="-286"/>
        <w:textboxTightWrap w:val="none"/>
        <w:rPr>
          <w:color w:val="auto"/>
        </w:rPr>
      </w:pPr>
      <w:r w:rsidRPr="008733BB">
        <w:rPr>
          <w:color w:val="auto"/>
        </w:rPr>
        <w:t>All</w:t>
      </w:r>
      <w:r w:rsidR="00F50514" w:rsidRPr="008733BB">
        <w:rPr>
          <w:color w:val="auto"/>
        </w:rPr>
        <w:t xml:space="preserve"> </w:t>
      </w:r>
      <w:r w:rsidRPr="008733BB">
        <w:rPr>
          <w:color w:val="auto"/>
        </w:rPr>
        <w:t>the points</w:t>
      </w:r>
      <w:r w:rsidR="00836FB5" w:rsidRPr="008733BB">
        <w:rPr>
          <w:color w:val="auto"/>
        </w:rPr>
        <w:t xml:space="preserve"> detailed above</w:t>
      </w:r>
      <w:r w:rsidR="0038445B" w:rsidRPr="008733BB">
        <w:rPr>
          <w:color w:val="auto"/>
        </w:rPr>
        <w:t xml:space="preserve"> </w:t>
      </w:r>
      <w:r w:rsidR="0094255A" w:rsidRPr="008733BB">
        <w:rPr>
          <w:color w:val="auto"/>
        </w:rPr>
        <w:t>under</w:t>
      </w:r>
      <w:r w:rsidR="00E17E09" w:rsidRPr="008733BB">
        <w:rPr>
          <w:color w:val="auto"/>
        </w:rPr>
        <w:t xml:space="preserve"> </w:t>
      </w:r>
      <w:r w:rsidR="00E17E09" w:rsidRPr="008733BB">
        <w:rPr>
          <w:i/>
          <w:iCs/>
          <w:color w:val="auto"/>
        </w:rPr>
        <w:t>“</w:t>
      </w:r>
      <w:r w:rsidR="00F50514" w:rsidRPr="008733BB">
        <w:rPr>
          <w:i/>
          <w:iCs/>
          <w:color w:val="auto"/>
        </w:rPr>
        <w:t>2.1 Learning Environment</w:t>
      </w:r>
      <w:r w:rsidR="00E73F42" w:rsidRPr="008733BB">
        <w:rPr>
          <w:i/>
          <w:iCs/>
          <w:color w:val="auto"/>
        </w:rPr>
        <w:t xml:space="preserve"> approval</w:t>
      </w:r>
      <w:r w:rsidR="0094255A" w:rsidRPr="008733BB">
        <w:rPr>
          <w:i/>
          <w:iCs/>
          <w:color w:val="auto"/>
        </w:rPr>
        <w:t>”</w:t>
      </w:r>
      <w:r w:rsidR="00E73F42" w:rsidRPr="008733BB">
        <w:rPr>
          <w:i/>
          <w:iCs/>
          <w:color w:val="auto"/>
        </w:rPr>
        <w:t xml:space="preserve"> </w:t>
      </w:r>
      <w:r w:rsidR="00E73F42" w:rsidRPr="008733BB">
        <w:rPr>
          <w:color w:val="auto"/>
        </w:rPr>
        <w:t>and</w:t>
      </w:r>
      <w:r w:rsidR="00E73F42" w:rsidRPr="008733BB">
        <w:rPr>
          <w:i/>
          <w:iCs/>
          <w:color w:val="auto"/>
        </w:rPr>
        <w:t xml:space="preserve"> “2.2 Educator approval”</w:t>
      </w:r>
      <w:r w:rsidR="008731F8" w:rsidRPr="008733BB">
        <w:rPr>
          <w:color w:val="auto"/>
        </w:rPr>
        <w:t xml:space="preserve"> </w:t>
      </w:r>
      <w:r w:rsidR="0038445B" w:rsidRPr="008733BB">
        <w:rPr>
          <w:color w:val="auto"/>
        </w:rPr>
        <w:t>including completion of the application form</w:t>
      </w:r>
      <w:r w:rsidR="00F97B0C" w:rsidRPr="008733BB">
        <w:rPr>
          <w:color w:val="auto"/>
        </w:rPr>
        <w:t xml:space="preserve">, </w:t>
      </w:r>
      <w:r w:rsidR="008676C8" w:rsidRPr="008733BB">
        <w:rPr>
          <w:color w:val="auto"/>
        </w:rPr>
        <w:t xml:space="preserve">need to be </w:t>
      </w:r>
      <w:r w:rsidR="001A0B98" w:rsidRPr="008733BB">
        <w:rPr>
          <w:color w:val="auto"/>
        </w:rPr>
        <w:t>followed</w:t>
      </w:r>
      <w:r w:rsidR="007A4F17" w:rsidRPr="008733BB">
        <w:rPr>
          <w:color w:val="auto"/>
        </w:rPr>
        <w:t xml:space="preserve"> for</w:t>
      </w:r>
      <w:r w:rsidR="000E16DD" w:rsidRPr="008733BB">
        <w:rPr>
          <w:color w:val="auto"/>
        </w:rPr>
        <w:t xml:space="preserve"> this</w:t>
      </w:r>
      <w:r w:rsidR="007A4F17" w:rsidRPr="008733BB">
        <w:rPr>
          <w:color w:val="auto"/>
        </w:rPr>
        <w:t xml:space="preserve"> </w:t>
      </w:r>
      <w:r w:rsidR="00C47FB7" w:rsidRPr="008733BB">
        <w:rPr>
          <w:color w:val="auto"/>
        </w:rPr>
        <w:t>accreditation type.</w:t>
      </w:r>
    </w:p>
    <w:p w14:paraId="7AA9AB08" w14:textId="77777777" w:rsidR="0087404D" w:rsidRDefault="0087404D" w:rsidP="0087404D">
      <w:pPr>
        <w:spacing w:after="0" w:line="240" w:lineRule="auto"/>
        <w:ind w:left="-851" w:right="-286"/>
        <w:textboxTightWrap w:val="none"/>
        <w:rPr>
          <w:color w:val="auto"/>
        </w:rPr>
      </w:pPr>
    </w:p>
    <w:p w14:paraId="4F16016C" w14:textId="77777777" w:rsidR="009E79AE" w:rsidRDefault="009E79AE" w:rsidP="0087404D">
      <w:pPr>
        <w:spacing w:after="0" w:line="240" w:lineRule="auto"/>
        <w:ind w:left="-851" w:right="-286"/>
        <w:textboxTightWrap w:val="none"/>
        <w:rPr>
          <w:color w:val="auto"/>
        </w:rPr>
      </w:pPr>
    </w:p>
    <w:p w14:paraId="5D962ECD" w14:textId="77777777" w:rsidR="009E79AE" w:rsidRDefault="009E79AE" w:rsidP="0087404D">
      <w:pPr>
        <w:spacing w:after="0" w:line="240" w:lineRule="auto"/>
        <w:ind w:left="-851" w:right="-286"/>
        <w:textboxTightWrap w:val="none"/>
        <w:rPr>
          <w:color w:val="auto"/>
        </w:rPr>
      </w:pPr>
    </w:p>
    <w:p w14:paraId="3F0C7183" w14:textId="77777777" w:rsidR="009E79AE" w:rsidRPr="0087404D" w:rsidRDefault="009E79AE" w:rsidP="0087404D">
      <w:pPr>
        <w:spacing w:after="0" w:line="240" w:lineRule="auto"/>
        <w:ind w:left="-851" w:right="-286"/>
        <w:textboxTightWrap w:val="none"/>
        <w:rPr>
          <w:color w:val="auto"/>
        </w:rPr>
      </w:pPr>
    </w:p>
    <w:p w14:paraId="2887CC80" w14:textId="3616DAD9" w:rsidR="008A5A92" w:rsidRPr="008733BB" w:rsidRDefault="006E6838" w:rsidP="006D710C">
      <w:pPr>
        <w:pStyle w:val="Heading2"/>
        <w:ind w:right="-286"/>
      </w:pPr>
      <w:bookmarkStart w:id="12" w:name="_Toc217082867"/>
      <w:r w:rsidRPr="008733BB">
        <w:lastRenderedPageBreak/>
        <w:t>4</w:t>
      </w:r>
      <w:r w:rsidR="00A3791A" w:rsidRPr="008733BB">
        <w:t>.0</w:t>
      </w:r>
      <w:r w:rsidR="00A3791A" w:rsidRPr="008733BB">
        <w:tab/>
        <w:t>The Assessment Process</w:t>
      </w:r>
      <w:bookmarkEnd w:id="12"/>
    </w:p>
    <w:p w14:paraId="49EBFFFB" w14:textId="77777777" w:rsidR="00C47FB7" w:rsidRPr="008733BB" w:rsidRDefault="00C47FB7" w:rsidP="006D710C">
      <w:pPr>
        <w:spacing w:after="0" w:line="240" w:lineRule="auto"/>
        <w:ind w:left="-851" w:right="-286"/>
        <w:textboxTightWrap w:val="none"/>
        <w:rPr>
          <w:color w:val="auto"/>
          <w:sz w:val="10"/>
          <w:szCs w:val="10"/>
        </w:rPr>
      </w:pPr>
    </w:p>
    <w:p w14:paraId="418661D6" w14:textId="3C821002" w:rsidR="00365277" w:rsidRPr="008733BB" w:rsidRDefault="00053731" w:rsidP="006D710C">
      <w:pPr>
        <w:spacing w:after="0" w:line="240" w:lineRule="auto"/>
        <w:ind w:left="-851" w:right="-286"/>
        <w:textboxTightWrap w:val="none"/>
        <w:rPr>
          <w:color w:val="auto"/>
        </w:rPr>
      </w:pPr>
      <w:r w:rsidRPr="008733BB">
        <w:rPr>
          <w:color w:val="auto"/>
        </w:rPr>
        <w:t xml:space="preserve">Once </w:t>
      </w:r>
      <w:r w:rsidR="00E421F3" w:rsidRPr="008733BB">
        <w:rPr>
          <w:color w:val="auto"/>
        </w:rPr>
        <w:t>the at scale</w:t>
      </w:r>
      <w:r w:rsidR="007D7DFC" w:rsidRPr="008733BB">
        <w:rPr>
          <w:color w:val="auto"/>
        </w:rPr>
        <w:t xml:space="preserve"> </w:t>
      </w:r>
      <w:r w:rsidR="007C2BC5" w:rsidRPr="008733BB">
        <w:rPr>
          <w:color w:val="auto"/>
        </w:rPr>
        <w:t>application form</w:t>
      </w:r>
      <w:r w:rsidR="00AB2603" w:rsidRPr="008733BB">
        <w:rPr>
          <w:color w:val="auto"/>
        </w:rPr>
        <w:t xml:space="preserve"> is fully completed, the</w:t>
      </w:r>
      <w:r w:rsidR="00891C59" w:rsidRPr="008733BB">
        <w:rPr>
          <w:color w:val="auto"/>
        </w:rPr>
        <w:t xml:space="preserve"> nominated</w:t>
      </w:r>
      <w:r w:rsidR="00AB2603" w:rsidRPr="008733BB">
        <w:rPr>
          <w:color w:val="auto"/>
        </w:rPr>
        <w:t xml:space="preserve"> </w:t>
      </w:r>
      <w:r w:rsidR="00CF315B" w:rsidRPr="008733BB">
        <w:rPr>
          <w:color w:val="auto"/>
        </w:rPr>
        <w:t xml:space="preserve">lead </w:t>
      </w:r>
      <w:r w:rsidR="00D22469" w:rsidRPr="008733BB">
        <w:rPr>
          <w:color w:val="auto"/>
        </w:rPr>
        <w:t>must submit it</w:t>
      </w:r>
      <w:r w:rsidR="00186883" w:rsidRPr="008733BB">
        <w:rPr>
          <w:color w:val="auto"/>
        </w:rPr>
        <w:t xml:space="preserve"> to their IC</w:t>
      </w:r>
      <w:r w:rsidR="00B41D13" w:rsidRPr="008733BB">
        <w:rPr>
          <w:color w:val="auto"/>
        </w:rPr>
        <w:t>S</w:t>
      </w:r>
      <w:r w:rsidR="00186883" w:rsidRPr="008733BB">
        <w:rPr>
          <w:color w:val="auto"/>
        </w:rPr>
        <w:t xml:space="preserve"> facing training hub</w:t>
      </w:r>
      <w:r w:rsidR="003503F6" w:rsidRPr="008733BB">
        <w:rPr>
          <w:color w:val="auto"/>
        </w:rPr>
        <w:t xml:space="preserve"> to </w:t>
      </w:r>
      <w:r w:rsidR="00746536" w:rsidRPr="008733BB">
        <w:rPr>
          <w:color w:val="auto"/>
        </w:rPr>
        <w:t>initiate</w:t>
      </w:r>
      <w:r w:rsidR="003503F6" w:rsidRPr="008733BB">
        <w:rPr>
          <w:color w:val="auto"/>
        </w:rPr>
        <w:t xml:space="preserve"> the assessment process</w:t>
      </w:r>
      <w:r w:rsidR="00621C54" w:rsidRPr="008733BB">
        <w:rPr>
          <w:color w:val="auto"/>
        </w:rPr>
        <w:t>.</w:t>
      </w:r>
    </w:p>
    <w:p w14:paraId="2C83D8C2" w14:textId="77777777" w:rsidR="00A01F82" w:rsidRPr="008733BB" w:rsidRDefault="00A01F82" w:rsidP="006D710C">
      <w:pPr>
        <w:spacing w:after="0" w:line="240" w:lineRule="auto"/>
        <w:ind w:left="-851" w:right="-286"/>
        <w:textboxTightWrap w:val="none"/>
        <w:rPr>
          <w:color w:val="auto"/>
        </w:rPr>
      </w:pPr>
    </w:p>
    <w:p w14:paraId="0E147DD5" w14:textId="3DDC83F0" w:rsidR="0095050B" w:rsidRPr="008733BB" w:rsidRDefault="006E6838" w:rsidP="006D710C">
      <w:pPr>
        <w:pStyle w:val="NumberedHeading2"/>
        <w:ind w:right="-286"/>
      </w:pPr>
      <w:bookmarkStart w:id="13" w:name="_Toc217082868"/>
      <w:r w:rsidRPr="008733BB">
        <w:t>4.</w:t>
      </w:r>
      <w:r w:rsidR="00134D23" w:rsidRPr="008733BB">
        <w:t>1</w:t>
      </w:r>
      <w:r w:rsidR="000E4B19" w:rsidRPr="008733BB">
        <w:tab/>
      </w:r>
      <w:r w:rsidR="006867CD" w:rsidRPr="008733BB">
        <w:t>Application form review</w:t>
      </w:r>
      <w:r w:rsidR="00DB6164" w:rsidRPr="008733BB">
        <w:t>/check</w:t>
      </w:r>
      <w:bookmarkEnd w:id="13"/>
    </w:p>
    <w:p w14:paraId="6C2F2409" w14:textId="77777777" w:rsidR="0093053C" w:rsidRPr="008733BB" w:rsidRDefault="0093053C" w:rsidP="006D710C">
      <w:pPr>
        <w:pStyle w:val="BodyText"/>
        <w:spacing w:after="0" w:line="240" w:lineRule="auto"/>
        <w:ind w:right="-286"/>
        <w:rPr>
          <w:color w:val="auto"/>
          <w:sz w:val="10"/>
          <w:szCs w:val="10"/>
        </w:rPr>
      </w:pPr>
    </w:p>
    <w:p w14:paraId="5AA022A0" w14:textId="6B3D069A" w:rsidR="00A3791A" w:rsidRDefault="00631E21" w:rsidP="009E79AE">
      <w:pPr>
        <w:spacing w:after="0" w:line="240" w:lineRule="auto"/>
        <w:ind w:left="-851" w:right="-286"/>
        <w:textboxTightWrap w:val="none"/>
        <w:rPr>
          <w:color w:val="auto"/>
        </w:rPr>
      </w:pPr>
      <w:r w:rsidRPr="008733BB">
        <w:rPr>
          <w:color w:val="auto"/>
        </w:rPr>
        <w:t>The IC</w:t>
      </w:r>
      <w:r w:rsidR="00B41D13" w:rsidRPr="008733BB">
        <w:rPr>
          <w:color w:val="auto"/>
        </w:rPr>
        <w:t>S</w:t>
      </w:r>
      <w:r w:rsidRPr="008733BB">
        <w:rPr>
          <w:color w:val="auto"/>
        </w:rPr>
        <w:t xml:space="preserve"> facing training hub will review the completed f</w:t>
      </w:r>
      <w:r w:rsidR="005A7EBF" w:rsidRPr="008733BB">
        <w:rPr>
          <w:color w:val="auto"/>
        </w:rPr>
        <w:t>or</w:t>
      </w:r>
      <w:r w:rsidRPr="008733BB">
        <w:rPr>
          <w:color w:val="auto"/>
        </w:rPr>
        <w:t xml:space="preserve">m, </w:t>
      </w:r>
      <w:r w:rsidR="00AC2F5F" w:rsidRPr="008733BB">
        <w:rPr>
          <w:color w:val="auto"/>
        </w:rPr>
        <w:t>to ensure all the relevant sections have been fully completed</w:t>
      </w:r>
      <w:r w:rsidR="007D1602" w:rsidRPr="008733BB">
        <w:rPr>
          <w:color w:val="auto"/>
        </w:rPr>
        <w:t xml:space="preserve"> before arranging the assessment panel</w:t>
      </w:r>
      <w:r w:rsidR="008633DA" w:rsidRPr="008733BB">
        <w:rPr>
          <w:color w:val="auto"/>
        </w:rPr>
        <w:t>.</w:t>
      </w:r>
      <w:r w:rsidR="00E109BB" w:rsidRPr="008733BB">
        <w:rPr>
          <w:color w:val="auto"/>
        </w:rPr>
        <w:t xml:space="preserve"> </w:t>
      </w:r>
      <w:r w:rsidR="007B17D5">
        <w:rPr>
          <w:color w:val="auto"/>
        </w:rPr>
        <w:t xml:space="preserve">The assessment panel </w:t>
      </w:r>
      <w:r w:rsidR="00877D09" w:rsidRPr="008733BB">
        <w:rPr>
          <w:color w:val="auto"/>
        </w:rPr>
        <w:t>may</w:t>
      </w:r>
      <w:r w:rsidR="008633DA" w:rsidRPr="008733BB">
        <w:rPr>
          <w:color w:val="auto"/>
        </w:rPr>
        <w:t xml:space="preserve"> </w:t>
      </w:r>
      <w:r w:rsidR="0036599D" w:rsidRPr="008733BB">
        <w:rPr>
          <w:color w:val="auto"/>
        </w:rPr>
        <w:t xml:space="preserve">request copies of </w:t>
      </w:r>
      <w:r w:rsidR="007B17D5">
        <w:rPr>
          <w:color w:val="auto"/>
        </w:rPr>
        <w:t xml:space="preserve">supporting </w:t>
      </w:r>
      <w:r w:rsidR="0036599D" w:rsidRPr="008733BB">
        <w:rPr>
          <w:color w:val="auto"/>
        </w:rPr>
        <w:t xml:space="preserve">documents from individual educators/environments to demonstrate domain standards </w:t>
      </w:r>
      <w:r w:rsidR="0063671F" w:rsidRPr="008733BB">
        <w:rPr>
          <w:color w:val="auto"/>
        </w:rPr>
        <w:t>either prior to or during the assessment panel</w:t>
      </w:r>
      <w:r w:rsidR="005E1ED8" w:rsidRPr="008733BB">
        <w:rPr>
          <w:color w:val="auto"/>
        </w:rPr>
        <w:t>.</w:t>
      </w:r>
      <w:r w:rsidR="007B17D5">
        <w:rPr>
          <w:color w:val="auto"/>
        </w:rPr>
        <w:t xml:space="preserve"> Notification will be given prior to the day.</w:t>
      </w:r>
      <w:r w:rsidR="005931A6">
        <w:rPr>
          <w:color w:val="auto"/>
        </w:rPr>
        <w:t xml:space="preserve"> </w:t>
      </w:r>
      <w:r w:rsidR="00DD6126" w:rsidRPr="008733BB">
        <w:rPr>
          <w:color w:val="auto"/>
        </w:rPr>
        <w:t>The IC</w:t>
      </w:r>
      <w:r w:rsidR="006A7215" w:rsidRPr="008733BB">
        <w:rPr>
          <w:color w:val="auto"/>
        </w:rPr>
        <w:t>S</w:t>
      </w:r>
      <w:r w:rsidR="00DD6126" w:rsidRPr="008733BB">
        <w:rPr>
          <w:color w:val="auto"/>
        </w:rPr>
        <w:t xml:space="preserve"> facing training hub </w:t>
      </w:r>
      <w:r w:rsidR="003F01C9" w:rsidRPr="008733BB">
        <w:rPr>
          <w:color w:val="auto"/>
        </w:rPr>
        <w:t xml:space="preserve">will </w:t>
      </w:r>
      <w:r w:rsidR="00CF49F0" w:rsidRPr="008733BB">
        <w:rPr>
          <w:color w:val="auto"/>
        </w:rPr>
        <w:t>check the CQC website for the latest inspection report.</w:t>
      </w:r>
    </w:p>
    <w:p w14:paraId="20395890" w14:textId="77777777" w:rsidR="00A01F82" w:rsidRPr="008733BB" w:rsidRDefault="00A01F82" w:rsidP="006D710C">
      <w:pPr>
        <w:spacing w:after="0" w:line="240" w:lineRule="auto"/>
        <w:ind w:left="-851" w:right="-286"/>
        <w:textboxTightWrap w:val="none"/>
        <w:rPr>
          <w:color w:val="auto"/>
        </w:rPr>
      </w:pPr>
    </w:p>
    <w:p w14:paraId="3B59F5B4" w14:textId="545980DB" w:rsidR="00973463" w:rsidRPr="008733BB" w:rsidRDefault="006E6838" w:rsidP="006D710C">
      <w:pPr>
        <w:pStyle w:val="NumberedHeading2"/>
        <w:ind w:right="-286"/>
      </w:pPr>
      <w:bookmarkStart w:id="14" w:name="_Toc217082869"/>
      <w:r w:rsidRPr="008733BB">
        <w:t>4</w:t>
      </w:r>
      <w:r w:rsidR="008D1C4A" w:rsidRPr="008733BB">
        <w:t xml:space="preserve">.2 </w:t>
      </w:r>
      <w:r w:rsidR="000E73B5" w:rsidRPr="008733BB">
        <w:tab/>
      </w:r>
      <w:r w:rsidR="008D1C4A" w:rsidRPr="008733BB">
        <w:t>The assessment panel</w:t>
      </w:r>
      <w:bookmarkEnd w:id="14"/>
    </w:p>
    <w:p w14:paraId="2DC977FF" w14:textId="77777777" w:rsidR="00207029" w:rsidRPr="008733BB" w:rsidRDefault="00207029" w:rsidP="006D710C">
      <w:pPr>
        <w:spacing w:after="0" w:line="240" w:lineRule="auto"/>
        <w:ind w:left="-851" w:right="-286"/>
        <w:textboxTightWrap w:val="none"/>
        <w:rPr>
          <w:rFonts w:cs="Arial"/>
          <w:color w:val="auto"/>
          <w:sz w:val="10"/>
          <w:szCs w:val="10"/>
        </w:rPr>
      </w:pPr>
    </w:p>
    <w:p w14:paraId="5C859D0B" w14:textId="3329F684" w:rsidR="00E20488" w:rsidRDefault="00F54C66" w:rsidP="006D710C">
      <w:pPr>
        <w:spacing w:after="0" w:line="240" w:lineRule="auto"/>
        <w:ind w:left="-851" w:right="-286"/>
        <w:textboxTightWrap w:val="none"/>
        <w:rPr>
          <w:rFonts w:cs="Arial"/>
          <w:color w:val="auto"/>
        </w:rPr>
      </w:pPr>
      <w:r w:rsidRPr="008733BB">
        <w:rPr>
          <w:rFonts w:cs="Arial"/>
          <w:color w:val="auto"/>
        </w:rPr>
        <w:t>The IC</w:t>
      </w:r>
      <w:r w:rsidR="006A7215" w:rsidRPr="008733BB">
        <w:rPr>
          <w:rFonts w:cs="Arial"/>
          <w:color w:val="auto"/>
        </w:rPr>
        <w:t>S</w:t>
      </w:r>
      <w:r w:rsidRPr="008733BB">
        <w:rPr>
          <w:rFonts w:cs="Arial"/>
          <w:color w:val="auto"/>
        </w:rPr>
        <w:t xml:space="preserve"> facing training hub </w:t>
      </w:r>
      <w:r w:rsidR="00F764F0" w:rsidRPr="008733BB">
        <w:rPr>
          <w:rFonts w:cs="Arial"/>
          <w:color w:val="auto"/>
        </w:rPr>
        <w:t xml:space="preserve">has the lead responsibility for the </w:t>
      </w:r>
      <w:r w:rsidR="00DB6B0B" w:rsidRPr="008733BB">
        <w:rPr>
          <w:rFonts w:cs="Arial"/>
          <w:color w:val="auto"/>
        </w:rPr>
        <w:t xml:space="preserve">assessment panel </w:t>
      </w:r>
      <w:r w:rsidR="00D46F44" w:rsidRPr="008733BB">
        <w:rPr>
          <w:rFonts w:cs="Arial"/>
          <w:color w:val="auto"/>
        </w:rPr>
        <w:t>and is ultimately</w:t>
      </w:r>
      <w:r w:rsidR="00DB6B0B" w:rsidRPr="008733BB">
        <w:rPr>
          <w:rFonts w:cs="Arial"/>
          <w:color w:val="auto"/>
        </w:rPr>
        <w:t xml:space="preserve"> responsible for assessing existing and proposed training environments and educators</w:t>
      </w:r>
      <w:r w:rsidR="0077210C" w:rsidRPr="008733BB">
        <w:rPr>
          <w:rFonts w:cs="Arial"/>
          <w:color w:val="auto"/>
        </w:rPr>
        <w:t xml:space="preserve"> as per the Quality Framework domains</w:t>
      </w:r>
      <w:r w:rsidR="00ED0197">
        <w:rPr>
          <w:rFonts w:cs="Arial"/>
          <w:color w:val="auto"/>
        </w:rPr>
        <w:t>.</w:t>
      </w:r>
      <w:r w:rsidR="005931A6">
        <w:rPr>
          <w:rFonts w:cs="Arial"/>
          <w:color w:val="auto"/>
        </w:rPr>
        <w:t xml:space="preserve"> </w:t>
      </w:r>
      <w:r w:rsidR="00ED0197">
        <w:rPr>
          <w:rFonts w:cs="Arial"/>
          <w:color w:val="auto"/>
        </w:rPr>
        <w:t xml:space="preserve">They will make </w:t>
      </w:r>
      <w:r w:rsidR="00D939BC" w:rsidRPr="008733BB">
        <w:rPr>
          <w:rFonts w:cs="Arial"/>
          <w:color w:val="auto"/>
        </w:rPr>
        <w:t>recommendations to NHSE-London</w:t>
      </w:r>
      <w:r w:rsidR="00E9239C" w:rsidRPr="008733BB">
        <w:rPr>
          <w:rFonts w:cs="Arial"/>
          <w:color w:val="auto"/>
        </w:rPr>
        <w:t xml:space="preserve"> regarding the </w:t>
      </w:r>
      <w:r w:rsidR="006E5904" w:rsidRPr="008733BB">
        <w:rPr>
          <w:rFonts w:cs="Arial"/>
          <w:color w:val="auto"/>
        </w:rPr>
        <w:t>accreditation or ongoing accreditation of environments and educators</w:t>
      </w:r>
      <w:r w:rsidR="00DB6B0B" w:rsidRPr="008733BB">
        <w:rPr>
          <w:rFonts w:cs="Arial"/>
          <w:color w:val="auto"/>
        </w:rPr>
        <w:t>.</w:t>
      </w:r>
      <w:r w:rsidR="00E109BB" w:rsidRPr="008733BB">
        <w:rPr>
          <w:rFonts w:cs="Arial"/>
          <w:color w:val="auto"/>
        </w:rPr>
        <w:t xml:space="preserve"> </w:t>
      </w:r>
      <w:r w:rsidR="00AB0A81" w:rsidRPr="008733BB">
        <w:rPr>
          <w:color w:val="auto"/>
        </w:rPr>
        <w:t>The IC</w:t>
      </w:r>
      <w:r w:rsidR="004A302F" w:rsidRPr="008733BB">
        <w:rPr>
          <w:color w:val="auto"/>
        </w:rPr>
        <w:t>S</w:t>
      </w:r>
      <w:r w:rsidR="00AB0A81" w:rsidRPr="008733BB">
        <w:rPr>
          <w:color w:val="auto"/>
        </w:rPr>
        <w:t xml:space="preserve"> training hub will organise the assessment</w:t>
      </w:r>
      <w:r w:rsidR="000E73B5" w:rsidRPr="008733BB">
        <w:rPr>
          <w:color w:val="auto"/>
        </w:rPr>
        <w:t xml:space="preserve"> panel</w:t>
      </w:r>
      <w:r w:rsidR="00DA7906" w:rsidRPr="008733BB">
        <w:rPr>
          <w:color w:val="auto"/>
        </w:rPr>
        <w:t xml:space="preserve"> once the</w:t>
      </w:r>
      <w:r w:rsidR="00D66058" w:rsidRPr="008733BB">
        <w:rPr>
          <w:color w:val="auto"/>
        </w:rPr>
        <w:t xml:space="preserve">y are </w:t>
      </w:r>
      <w:r w:rsidR="00140D47" w:rsidRPr="008733BB">
        <w:rPr>
          <w:color w:val="auto"/>
        </w:rPr>
        <w:t>satisfied</w:t>
      </w:r>
      <w:r w:rsidR="00D66058" w:rsidRPr="008733BB">
        <w:rPr>
          <w:color w:val="auto"/>
        </w:rPr>
        <w:t xml:space="preserve"> the application form </w:t>
      </w:r>
      <w:r w:rsidR="00140D47" w:rsidRPr="008733BB">
        <w:rPr>
          <w:color w:val="auto"/>
        </w:rPr>
        <w:t>is fully completed</w:t>
      </w:r>
      <w:r w:rsidR="00CF49F0" w:rsidRPr="008733BB">
        <w:rPr>
          <w:color w:val="auto"/>
        </w:rPr>
        <w:t>.</w:t>
      </w:r>
      <w:r w:rsidR="00E109BB" w:rsidRPr="008733BB">
        <w:rPr>
          <w:color w:val="auto"/>
        </w:rPr>
        <w:t xml:space="preserve"> </w:t>
      </w:r>
      <w:r w:rsidR="00CF49F0" w:rsidRPr="008733BB">
        <w:rPr>
          <w:color w:val="auto"/>
        </w:rPr>
        <w:t>The panel</w:t>
      </w:r>
      <w:r w:rsidR="00060244" w:rsidRPr="008733BB">
        <w:rPr>
          <w:color w:val="auto"/>
        </w:rPr>
        <w:t>, where possible</w:t>
      </w:r>
      <w:r w:rsidR="003A695F" w:rsidRPr="008733BB">
        <w:rPr>
          <w:color w:val="auto"/>
        </w:rPr>
        <w:t>,</w:t>
      </w:r>
      <w:r w:rsidR="003A695F" w:rsidRPr="008733BB">
        <w:rPr>
          <w:rFonts w:cs="Arial"/>
          <w:color w:val="auto"/>
        </w:rPr>
        <w:t xml:space="preserve"> </w:t>
      </w:r>
      <w:r w:rsidR="00140D47" w:rsidRPr="008733BB">
        <w:rPr>
          <w:rFonts w:cs="Arial"/>
          <w:color w:val="auto"/>
        </w:rPr>
        <w:t xml:space="preserve">will </w:t>
      </w:r>
      <w:r w:rsidR="003A695F" w:rsidRPr="008733BB">
        <w:rPr>
          <w:rFonts w:cs="Arial"/>
          <w:color w:val="auto"/>
        </w:rPr>
        <w:t>be undertaken jointly</w:t>
      </w:r>
      <w:r w:rsidR="00CC67D6" w:rsidRPr="008733BB">
        <w:rPr>
          <w:rFonts w:cs="Arial"/>
          <w:color w:val="auto"/>
        </w:rPr>
        <w:t>,</w:t>
      </w:r>
      <w:r w:rsidR="003A695F" w:rsidRPr="008733BB">
        <w:rPr>
          <w:rFonts w:cs="Arial"/>
          <w:color w:val="auto"/>
        </w:rPr>
        <w:t xml:space="preserve"> or after liaison</w:t>
      </w:r>
      <w:r w:rsidR="00CC67D6" w:rsidRPr="008733BB">
        <w:rPr>
          <w:rFonts w:cs="Arial"/>
          <w:color w:val="auto"/>
        </w:rPr>
        <w:t>,</w:t>
      </w:r>
      <w:r w:rsidR="003A695F" w:rsidRPr="008733BB">
        <w:rPr>
          <w:rFonts w:cs="Arial"/>
          <w:color w:val="auto"/>
        </w:rPr>
        <w:t xml:space="preserve"> with other educational partners including Higher and Further Education </w:t>
      </w:r>
      <w:r w:rsidR="00181D71" w:rsidRPr="008733BB">
        <w:rPr>
          <w:rFonts w:cs="Arial"/>
          <w:color w:val="auto"/>
        </w:rPr>
        <w:t>p</w:t>
      </w:r>
      <w:r w:rsidR="003A695F" w:rsidRPr="008733BB">
        <w:rPr>
          <w:rFonts w:cs="Arial"/>
          <w:color w:val="auto"/>
        </w:rPr>
        <w:t>roviders and where appropriate regulators</w:t>
      </w:r>
      <w:r w:rsidR="0099548A" w:rsidRPr="008733BB">
        <w:rPr>
          <w:rFonts w:cs="Arial"/>
          <w:color w:val="auto"/>
        </w:rPr>
        <w:t>.</w:t>
      </w:r>
    </w:p>
    <w:p w14:paraId="4739AC0A" w14:textId="77777777" w:rsidR="00E20488" w:rsidRDefault="00E20488" w:rsidP="0087404D">
      <w:pPr>
        <w:spacing w:after="0" w:line="240" w:lineRule="auto"/>
        <w:ind w:right="-286"/>
        <w:textboxTightWrap w:val="none"/>
        <w:rPr>
          <w:rFonts w:cs="Arial"/>
          <w:color w:val="auto"/>
        </w:rPr>
      </w:pPr>
    </w:p>
    <w:p w14:paraId="0695C565" w14:textId="0A89CA3C" w:rsidR="005E0325" w:rsidRDefault="005E0325" w:rsidP="006D710C">
      <w:pPr>
        <w:spacing w:after="0" w:line="240" w:lineRule="auto"/>
        <w:ind w:left="-851" w:right="-286"/>
        <w:textboxTightWrap w:val="none"/>
        <w:rPr>
          <w:rFonts w:cs="Arial"/>
          <w:color w:val="auto"/>
        </w:rPr>
      </w:pPr>
      <w:r w:rsidRPr="008733BB">
        <w:rPr>
          <w:rFonts w:cs="Arial"/>
          <w:color w:val="auto"/>
        </w:rPr>
        <w:t>The panel should consist of:</w:t>
      </w:r>
    </w:p>
    <w:p w14:paraId="3A67899D" w14:textId="77777777" w:rsidR="00E20488" w:rsidRPr="00E20488" w:rsidRDefault="00E20488" w:rsidP="006D710C">
      <w:pPr>
        <w:spacing w:after="0" w:line="240" w:lineRule="auto"/>
        <w:ind w:left="-851" w:right="-286"/>
        <w:textboxTightWrap w:val="none"/>
        <w:rPr>
          <w:rFonts w:cs="Arial"/>
          <w:color w:val="auto"/>
          <w:sz w:val="10"/>
          <w:szCs w:val="10"/>
        </w:rPr>
      </w:pPr>
    </w:p>
    <w:p w14:paraId="59368D21" w14:textId="689EE7A8" w:rsidR="00373CF5" w:rsidRPr="008733BB" w:rsidRDefault="00373CF5" w:rsidP="006D710C">
      <w:pPr>
        <w:pStyle w:val="ListParagraph"/>
        <w:numPr>
          <w:ilvl w:val="0"/>
          <w:numId w:val="7"/>
        </w:numPr>
        <w:spacing w:before="120" w:after="120" w:line="240" w:lineRule="auto"/>
        <w:ind w:left="-136" w:right="-286" w:hanging="357"/>
        <w:textboxTightWrap w:val="none"/>
        <w:rPr>
          <w:color w:val="auto"/>
        </w:rPr>
      </w:pPr>
      <w:r w:rsidRPr="008733BB">
        <w:rPr>
          <w:color w:val="auto"/>
        </w:rPr>
        <w:t>A lead asses</w:t>
      </w:r>
      <w:r w:rsidR="00870065" w:rsidRPr="008733BB">
        <w:rPr>
          <w:color w:val="auto"/>
        </w:rPr>
        <w:t>sor nominated from within the panel</w:t>
      </w:r>
      <w:r w:rsidR="00AE42E4" w:rsidRPr="008733BB">
        <w:rPr>
          <w:color w:val="auto"/>
        </w:rPr>
        <w:t xml:space="preserve"> </w:t>
      </w:r>
      <w:r w:rsidR="00DF0ED8" w:rsidRPr="008733BB">
        <w:rPr>
          <w:color w:val="auto"/>
        </w:rPr>
        <w:t>assessors</w:t>
      </w:r>
      <w:r w:rsidR="00870065" w:rsidRPr="008733BB">
        <w:rPr>
          <w:color w:val="auto"/>
        </w:rPr>
        <w:t>.</w:t>
      </w:r>
    </w:p>
    <w:p w14:paraId="4BDC0BAF" w14:textId="0ACEEA5D" w:rsidR="00191AE6" w:rsidRPr="008733BB" w:rsidRDefault="00191AE6" w:rsidP="006D710C">
      <w:pPr>
        <w:pStyle w:val="ListParagraph"/>
        <w:numPr>
          <w:ilvl w:val="0"/>
          <w:numId w:val="7"/>
        </w:numPr>
        <w:spacing w:before="120" w:after="120" w:line="240" w:lineRule="auto"/>
        <w:ind w:left="-136" w:right="-286" w:hanging="357"/>
        <w:textboxTightWrap w:val="none"/>
        <w:rPr>
          <w:color w:val="auto"/>
        </w:rPr>
      </w:pPr>
      <w:r w:rsidRPr="008733BB">
        <w:rPr>
          <w:color w:val="auto"/>
        </w:rPr>
        <w:t xml:space="preserve">An experienced educator </w:t>
      </w:r>
      <w:r w:rsidR="00696ABF" w:rsidRPr="008733BB">
        <w:rPr>
          <w:color w:val="auto"/>
        </w:rPr>
        <w:t>and</w:t>
      </w:r>
      <w:r w:rsidRPr="008733BB">
        <w:rPr>
          <w:color w:val="auto"/>
        </w:rPr>
        <w:t xml:space="preserve"> </w:t>
      </w:r>
      <w:r w:rsidR="009D0254" w:rsidRPr="008733BB">
        <w:rPr>
          <w:color w:val="auto"/>
        </w:rPr>
        <w:t xml:space="preserve">a </w:t>
      </w:r>
      <w:r w:rsidR="00696ABF" w:rsidRPr="008733BB">
        <w:rPr>
          <w:rFonts w:cs="Arial"/>
          <w:color w:val="auto"/>
          <w:shd w:val="clear" w:color="auto" w:fill="FFFFFF"/>
        </w:rPr>
        <w:t xml:space="preserve">registered member of one of the </w:t>
      </w:r>
      <w:r w:rsidRPr="008733BB">
        <w:rPr>
          <w:color w:val="auto"/>
        </w:rPr>
        <w:t>professional groups applying for approval.</w:t>
      </w:r>
    </w:p>
    <w:p w14:paraId="3A402344" w14:textId="72511D78" w:rsidR="0002645A" w:rsidRPr="008733BB" w:rsidRDefault="004817CA" w:rsidP="006D710C">
      <w:pPr>
        <w:pStyle w:val="ListParagraph"/>
        <w:numPr>
          <w:ilvl w:val="0"/>
          <w:numId w:val="7"/>
        </w:numPr>
        <w:spacing w:before="120" w:after="0" w:line="240" w:lineRule="auto"/>
        <w:ind w:left="-142" w:right="-286" w:hanging="284"/>
        <w:textboxTightWrap w:val="none"/>
        <w:rPr>
          <w:color w:val="auto"/>
        </w:rPr>
      </w:pPr>
      <w:r w:rsidRPr="008733BB">
        <w:rPr>
          <w:color w:val="auto"/>
        </w:rPr>
        <w:t>A minimum</w:t>
      </w:r>
      <w:r w:rsidR="005E0325" w:rsidRPr="008733BB">
        <w:rPr>
          <w:color w:val="auto"/>
        </w:rPr>
        <w:t xml:space="preserve"> of </w:t>
      </w:r>
      <w:r w:rsidR="0087404D">
        <w:rPr>
          <w:color w:val="auto"/>
        </w:rPr>
        <w:t>two</w:t>
      </w:r>
      <w:r w:rsidR="005E0325" w:rsidRPr="008733BB">
        <w:rPr>
          <w:color w:val="auto"/>
        </w:rPr>
        <w:t xml:space="preserve"> </w:t>
      </w:r>
      <w:r w:rsidR="00B031C8" w:rsidRPr="008733BB">
        <w:rPr>
          <w:color w:val="auto"/>
        </w:rPr>
        <w:t>assessors</w:t>
      </w:r>
      <w:r w:rsidR="00191AE6" w:rsidRPr="008733BB">
        <w:rPr>
          <w:color w:val="auto"/>
        </w:rPr>
        <w:t xml:space="preserve"> (as above)</w:t>
      </w:r>
      <w:r w:rsidR="00B031C8" w:rsidRPr="008733BB">
        <w:rPr>
          <w:color w:val="auto"/>
        </w:rPr>
        <w:t xml:space="preserve"> drawn from </w:t>
      </w:r>
      <w:r w:rsidR="00870065" w:rsidRPr="008733BB">
        <w:rPr>
          <w:color w:val="auto"/>
        </w:rPr>
        <w:t>t</w:t>
      </w:r>
      <w:r w:rsidR="00B031C8" w:rsidRPr="008733BB">
        <w:rPr>
          <w:color w:val="auto"/>
        </w:rPr>
        <w:t xml:space="preserve">raining </w:t>
      </w:r>
      <w:r w:rsidR="00870065" w:rsidRPr="008733BB">
        <w:rPr>
          <w:color w:val="auto"/>
        </w:rPr>
        <w:t>h</w:t>
      </w:r>
      <w:r w:rsidR="00B031C8" w:rsidRPr="008733BB">
        <w:rPr>
          <w:color w:val="auto"/>
        </w:rPr>
        <w:t>ub managers, clinical leads, and other experienced educators</w:t>
      </w:r>
      <w:r w:rsidR="00604F75" w:rsidRPr="008733BB">
        <w:rPr>
          <w:color w:val="auto"/>
        </w:rPr>
        <w:t>.</w:t>
      </w:r>
      <w:r w:rsidR="00E109BB" w:rsidRPr="008733BB">
        <w:rPr>
          <w:color w:val="auto"/>
        </w:rPr>
        <w:t xml:space="preserve"> </w:t>
      </w:r>
      <w:r w:rsidR="0002645A" w:rsidRPr="008733BB">
        <w:rPr>
          <w:color w:val="auto"/>
        </w:rPr>
        <w:t>A learner from one of the professional groups</w:t>
      </w:r>
      <w:r w:rsidR="0040360E" w:rsidRPr="008733BB">
        <w:rPr>
          <w:color w:val="auto"/>
        </w:rPr>
        <w:t xml:space="preserve"> seeking approval</w:t>
      </w:r>
      <w:r w:rsidR="0002645A" w:rsidRPr="008733BB">
        <w:rPr>
          <w:color w:val="auto"/>
        </w:rPr>
        <w:t xml:space="preserve"> can be part of the panel but does not change the requirement to have two qualified educator panel members.</w:t>
      </w:r>
    </w:p>
    <w:p w14:paraId="40722FB2" w14:textId="77777777" w:rsidR="005E0325" w:rsidRPr="008733BB" w:rsidRDefault="005E0325" w:rsidP="006D710C">
      <w:pPr>
        <w:spacing w:after="0" w:line="240" w:lineRule="auto"/>
        <w:ind w:left="-851" w:right="-286"/>
        <w:textboxTightWrap w:val="none"/>
        <w:rPr>
          <w:rFonts w:cs="Arial"/>
          <w:color w:val="auto"/>
        </w:rPr>
      </w:pPr>
    </w:p>
    <w:p w14:paraId="016EDDE2" w14:textId="425F66DB" w:rsidR="00631E63" w:rsidRPr="0087404D" w:rsidRDefault="002B78C3" w:rsidP="0087404D">
      <w:pPr>
        <w:spacing w:after="0" w:line="240" w:lineRule="auto"/>
        <w:ind w:left="-851" w:right="-286"/>
        <w:textboxTightWrap w:val="none"/>
        <w:rPr>
          <w:color w:val="auto"/>
        </w:rPr>
      </w:pPr>
      <w:r w:rsidRPr="008733BB">
        <w:rPr>
          <w:color w:val="auto"/>
        </w:rPr>
        <w:t>Not all educators and learning environments</w:t>
      </w:r>
      <w:r w:rsidR="00E651AF" w:rsidRPr="008733BB">
        <w:rPr>
          <w:color w:val="auto"/>
        </w:rPr>
        <w:t xml:space="preserve"> </w:t>
      </w:r>
      <w:r w:rsidR="00323818">
        <w:rPr>
          <w:color w:val="auto"/>
        </w:rPr>
        <w:t>rep</w:t>
      </w:r>
      <w:r w:rsidR="0087404D">
        <w:rPr>
          <w:color w:val="auto"/>
        </w:rPr>
        <w:t>resentatives</w:t>
      </w:r>
      <w:r w:rsidR="00323818">
        <w:rPr>
          <w:color w:val="auto"/>
        </w:rPr>
        <w:t xml:space="preserve"> </w:t>
      </w:r>
      <w:r w:rsidRPr="008733BB">
        <w:rPr>
          <w:color w:val="auto"/>
        </w:rPr>
        <w:t>being assesse</w:t>
      </w:r>
      <w:r w:rsidR="006B1348" w:rsidRPr="008733BB">
        <w:rPr>
          <w:color w:val="auto"/>
        </w:rPr>
        <w:t xml:space="preserve">d </w:t>
      </w:r>
      <w:r w:rsidR="00814964" w:rsidRPr="008733BB">
        <w:rPr>
          <w:color w:val="auto"/>
        </w:rPr>
        <w:t xml:space="preserve">will be required to attend the assessment. </w:t>
      </w:r>
      <w:r w:rsidR="003E0F12" w:rsidRPr="008733BB">
        <w:rPr>
          <w:color w:val="auto"/>
        </w:rPr>
        <w:t xml:space="preserve">There can be </w:t>
      </w:r>
      <w:r w:rsidR="00440CA0" w:rsidRPr="008733BB">
        <w:rPr>
          <w:color w:val="auto"/>
        </w:rPr>
        <w:t>nominated</w:t>
      </w:r>
      <w:r w:rsidR="003E0F12" w:rsidRPr="008733BB">
        <w:rPr>
          <w:color w:val="auto"/>
        </w:rPr>
        <w:t xml:space="preserve"> representative</w:t>
      </w:r>
      <w:r w:rsidR="00EE186A">
        <w:rPr>
          <w:color w:val="auto"/>
        </w:rPr>
        <w:t>s</w:t>
      </w:r>
      <w:r w:rsidR="00440CA0" w:rsidRPr="008733BB">
        <w:rPr>
          <w:color w:val="auto"/>
        </w:rPr>
        <w:t xml:space="preserve"> to </w:t>
      </w:r>
      <w:r w:rsidR="00064218" w:rsidRPr="008733BB">
        <w:rPr>
          <w:color w:val="auto"/>
        </w:rPr>
        <w:t>act on behalf of the group</w:t>
      </w:r>
      <w:r w:rsidR="00E52EDD" w:rsidRPr="008733BB">
        <w:rPr>
          <w:color w:val="auto"/>
        </w:rPr>
        <w:t>,</w:t>
      </w:r>
      <w:r w:rsidR="00064218" w:rsidRPr="008733BB">
        <w:rPr>
          <w:color w:val="auto"/>
        </w:rPr>
        <w:t xml:space="preserve"> to present</w:t>
      </w:r>
      <w:r w:rsidR="00D649C1" w:rsidRPr="008733BB">
        <w:rPr>
          <w:color w:val="auto"/>
        </w:rPr>
        <w:t xml:space="preserve"> findings and evidence </w:t>
      </w:r>
      <w:r w:rsidR="00064218" w:rsidRPr="008733BB">
        <w:rPr>
          <w:color w:val="auto"/>
        </w:rPr>
        <w:t>to the panel</w:t>
      </w:r>
      <w:r w:rsidR="00B72B0C" w:rsidRPr="008733BB">
        <w:rPr>
          <w:color w:val="auto"/>
        </w:rPr>
        <w:t>.</w:t>
      </w:r>
      <w:r w:rsidR="00E109BB" w:rsidRPr="008733BB">
        <w:rPr>
          <w:color w:val="auto"/>
        </w:rPr>
        <w:t xml:space="preserve"> </w:t>
      </w:r>
      <w:r w:rsidR="00B72B0C" w:rsidRPr="008733BB">
        <w:rPr>
          <w:color w:val="auto"/>
        </w:rPr>
        <w:t>Attendance requirements will be confirmed by the IC</w:t>
      </w:r>
      <w:r w:rsidR="00CD4EF4" w:rsidRPr="008733BB">
        <w:rPr>
          <w:color w:val="auto"/>
        </w:rPr>
        <w:t>S</w:t>
      </w:r>
      <w:r w:rsidR="00B72B0C" w:rsidRPr="008733BB">
        <w:rPr>
          <w:color w:val="auto"/>
        </w:rPr>
        <w:t xml:space="preserve"> training hub, </w:t>
      </w:r>
      <w:r w:rsidR="00270E43" w:rsidRPr="008733BB">
        <w:rPr>
          <w:color w:val="auto"/>
        </w:rPr>
        <w:t>as part of the assessment panel arrangement</w:t>
      </w:r>
      <w:r w:rsidR="00F0526B" w:rsidRPr="008733BB">
        <w:rPr>
          <w:color w:val="auto"/>
        </w:rPr>
        <w:t>s.</w:t>
      </w:r>
    </w:p>
    <w:p w14:paraId="61BAFEDE" w14:textId="77777777" w:rsidR="00571F5B" w:rsidRPr="008733BB" w:rsidRDefault="00571F5B" w:rsidP="006D710C">
      <w:pPr>
        <w:spacing w:after="0" w:line="240" w:lineRule="auto"/>
        <w:ind w:left="-851" w:right="-286"/>
        <w:textboxTightWrap w:val="none"/>
        <w:rPr>
          <w:rFonts w:cs="Arial"/>
          <w:color w:val="auto"/>
        </w:rPr>
      </w:pPr>
    </w:p>
    <w:p w14:paraId="19E0262C" w14:textId="250D4017" w:rsidR="00E87323" w:rsidRPr="008733BB" w:rsidRDefault="006E6838" w:rsidP="006D710C">
      <w:pPr>
        <w:pStyle w:val="NumberedHeading2"/>
        <w:ind w:right="-286"/>
      </w:pPr>
      <w:bookmarkStart w:id="15" w:name="_Toc217082870"/>
      <w:r w:rsidRPr="008733BB">
        <w:t>4</w:t>
      </w:r>
      <w:r w:rsidR="00E87323" w:rsidRPr="008733BB">
        <w:t xml:space="preserve">.3 </w:t>
      </w:r>
      <w:r w:rsidR="00E87323" w:rsidRPr="008733BB">
        <w:tab/>
        <w:t>The assessment panel outcome</w:t>
      </w:r>
      <w:bookmarkEnd w:id="15"/>
    </w:p>
    <w:p w14:paraId="6AA56629" w14:textId="77777777" w:rsidR="00207029" w:rsidRPr="008733BB" w:rsidRDefault="00207029" w:rsidP="006D710C">
      <w:pPr>
        <w:spacing w:after="0" w:line="240" w:lineRule="auto"/>
        <w:ind w:left="-851" w:right="-286"/>
        <w:textboxTightWrap w:val="none"/>
        <w:rPr>
          <w:color w:val="auto"/>
          <w:sz w:val="10"/>
          <w:szCs w:val="10"/>
        </w:rPr>
      </w:pPr>
    </w:p>
    <w:p w14:paraId="63ED1546" w14:textId="76350247" w:rsidR="00742B70" w:rsidRPr="008733BB" w:rsidRDefault="00564757" w:rsidP="006D710C">
      <w:pPr>
        <w:spacing w:after="0" w:line="240" w:lineRule="auto"/>
        <w:ind w:left="-851" w:right="-286"/>
        <w:textboxTightWrap w:val="none"/>
        <w:rPr>
          <w:color w:val="auto"/>
        </w:rPr>
      </w:pPr>
      <w:r w:rsidRPr="008733BB">
        <w:rPr>
          <w:color w:val="auto"/>
        </w:rPr>
        <w:t xml:space="preserve">Once the assessment panel </w:t>
      </w:r>
      <w:r w:rsidR="005C359E" w:rsidRPr="008733BB">
        <w:rPr>
          <w:color w:val="auto"/>
        </w:rPr>
        <w:t>have</w:t>
      </w:r>
      <w:r w:rsidR="00F9693F" w:rsidRPr="008733BB">
        <w:rPr>
          <w:color w:val="auto"/>
        </w:rPr>
        <w:t xml:space="preserve"> considered the evidence provided and finalised their findings, </w:t>
      </w:r>
      <w:r w:rsidR="004C55E1" w:rsidRPr="008733BB">
        <w:rPr>
          <w:color w:val="auto"/>
        </w:rPr>
        <w:t>the</w:t>
      </w:r>
      <w:r w:rsidR="000D5CF3" w:rsidRPr="008733BB">
        <w:rPr>
          <w:color w:val="auto"/>
        </w:rPr>
        <w:t>y will inform the</w:t>
      </w:r>
      <w:r w:rsidR="004C55E1" w:rsidRPr="008733BB">
        <w:rPr>
          <w:color w:val="auto"/>
        </w:rPr>
        <w:t xml:space="preserve"> environment</w:t>
      </w:r>
      <w:r w:rsidR="00742B70" w:rsidRPr="008733BB">
        <w:rPr>
          <w:color w:val="auto"/>
        </w:rPr>
        <w:t>s</w:t>
      </w:r>
      <w:r w:rsidR="004C55E1" w:rsidRPr="008733BB">
        <w:rPr>
          <w:color w:val="auto"/>
        </w:rPr>
        <w:t xml:space="preserve"> and educator</w:t>
      </w:r>
      <w:r w:rsidR="000D5CF3" w:rsidRPr="008733BB">
        <w:rPr>
          <w:color w:val="auto"/>
        </w:rPr>
        <w:t>s of the outcome</w:t>
      </w:r>
      <w:r w:rsidR="00742B70" w:rsidRPr="008733BB">
        <w:rPr>
          <w:color w:val="auto"/>
        </w:rPr>
        <w:t>:</w:t>
      </w:r>
    </w:p>
    <w:p w14:paraId="44A8510D" w14:textId="0C55A76E" w:rsidR="00AD610F" w:rsidRPr="008733BB" w:rsidRDefault="00AD610F" w:rsidP="006D710C">
      <w:pPr>
        <w:pStyle w:val="ListParagraph"/>
        <w:numPr>
          <w:ilvl w:val="0"/>
          <w:numId w:val="7"/>
        </w:numPr>
        <w:spacing w:before="120" w:after="120" w:line="240" w:lineRule="auto"/>
        <w:ind w:left="-136" w:right="-286" w:hanging="357"/>
        <w:textboxTightWrap w:val="none"/>
        <w:rPr>
          <w:color w:val="auto"/>
        </w:rPr>
      </w:pPr>
      <w:r w:rsidRPr="008733BB">
        <w:rPr>
          <w:b/>
          <w:bCs/>
          <w:color w:val="auto"/>
        </w:rPr>
        <w:t>Recommend</w:t>
      </w:r>
      <w:r w:rsidR="00ED63FF" w:rsidRPr="008733BB">
        <w:rPr>
          <w:b/>
          <w:bCs/>
          <w:color w:val="auto"/>
        </w:rPr>
        <w:t xml:space="preserve">ed for </w:t>
      </w:r>
      <w:r w:rsidR="00FC660A" w:rsidRPr="008733BB">
        <w:rPr>
          <w:b/>
          <w:bCs/>
          <w:color w:val="auto"/>
        </w:rPr>
        <w:t>accreditation</w:t>
      </w:r>
      <w:r w:rsidR="00FC660A" w:rsidRPr="008733BB">
        <w:rPr>
          <w:color w:val="auto"/>
        </w:rPr>
        <w:t xml:space="preserve"> – </w:t>
      </w:r>
      <w:r w:rsidR="00FC660A" w:rsidRPr="008733BB">
        <w:rPr>
          <w:i/>
          <w:iCs/>
          <w:color w:val="auto"/>
        </w:rPr>
        <w:t xml:space="preserve">all required </w:t>
      </w:r>
      <w:r w:rsidR="00E728D7" w:rsidRPr="008733BB">
        <w:rPr>
          <w:i/>
          <w:iCs/>
          <w:color w:val="auto"/>
        </w:rPr>
        <w:t xml:space="preserve">criteria </w:t>
      </w:r>
      <w:r w:rsidR="00093745" w:rsidRPr="008733BB">
        <w:rPr>
          <w:i/>
          <w:iCs/>
          <w:color w:val="auto"/>
        </w:rPr>
        <w:t>have</w:t>
      </w:r>
      <w:r w:rsidR="00E728D7" w:rsidRPr="008733BB">
        <w:rPr>
          <w:i/>
          <w:iCs/>
          <w:color w:val="auto"/>
        </w:rPr>
        <w:t xml:space="preserve"> been met</w:t>
      </w:r>
      <w:r w:rsidR="00093745" w:rsidRPr="008733BB">
        <w:rPr>
          <w:i/>
          <w:iCs/>
          <w:color w:val="auto"/>
        </w:rPr>
        <w:t>.</w:t>
      </w:r>
    </w:p>
    <w:p w14:paraId="42000216" w14:textId="751A0B8F" w:rsidR="00093745" w:rsidRPr="008733BB" w:rsidRDefault="00093745" w:rsidP="006D710C">
      <w:pPr>
        <w:pStyle w:val="ListParagraph"/>
        <w:numPr>
          <w:ilvl w:val="0"/>
          <w:numId w:val="7"/>
        </w:numPr>
        <w:spacing w:before="120" w:after="120" w:line="240" w:lineRule="auto"/>
        <w:ind w:left="-136" w:right="-286" w:hanging="357"/>
        <w:textboxTightWrap w:val="none"/>
        <w:rPr>
          <w:color w:val="auto"/>
        </w:rPr>
      </w:pPr>
      <w:r w:rsidRPr="008733BB">
        <w:rPr>
          <w:b/>
          <w:bCs/>
          <w:color w:val="auto"/>
        </w:rPr>
        <w:t xml:space="preserve">Recommended for accreditation </w:t>
      </w:r>
      <w:r w:rsidR="00F6769C" w:rsidRPr="008733BB">
        <w:rPr>
          <w:b/>
          <w:bCs/>
          <w:color w:val="auto"/>
        </w:rPr>
        <w:t xml:space="preserve">subject to </w:t>
      </w:r>
      <w:r w:rsidR="00F469C0" w:rsidRPr="008733BB">
        <w:rPr>
          <w:b/>
          <w:bCs/>
          <w:color w:val="auto"/>
        </w:rPr>
        <w:t xml:space="preserve">satisfactory completion of </w:t>
      </w:r>
      <w:r w:rsidR="00B00268">
        <w:rPr>
          <w:b/>
          <w:bCs/>
          <w:color w:val="auto"/>
        </w:rPr>
        <w:t>mandatory</w:t>
      </w:r>
      <w:r w:rsidR="00714752" w:rsidRPr="008733BB">
        <w:rPr>
          <w:b/>
          <w:bCs/>
          <w:color w:val="auto"/>
        </w:rPr>
        <w:t>/recommend</w:t>
      </w:r>
      <w:r w:rsidR="00B00268">
        <w:rPr>
          <w:b/>
          <w:bCs/>
          <w:color w:val="auto"/>
        </w:rPr>
        <w:t>ed</w:t>
      </w:r>
      <w:r w:rsidR="00F6769C" w:rsidRPr="008733BB">
        <w:rPr>
          <w:color w:val="auto"/>
        </w:rPr>
        <w:t xml:space="preserve"> </w:t>
      </w:r>
      <w:r w:rsidR="00B00268" w:rsidRPr="008733BB">
        <w:rPr>
          <w:b/>
          <w:bCs/>
          <w:color w:val="auto"/>
        </w:rPr>
        <w:t>actions</w:t>
      </w:r>
      <w:r w:rsidR="00B00268" w:rsidRPr="008733BB">
        <w:rPr>
          <w:color w:val="auto"/>
        </w:rPr>
        <w:t xml:space="preserve"> </w:t>
      </w:r>
      <w:r w:rsidR="00F6769C" w:rsidRPr="008733BB">
        <w:rPr>
          <w:color w:val="auto"/>
        </w:rPr>
        <w:t xml:space="preserve">– </w:t>
      </w:r>
      <w:r w:rsidR="00F6769C" w:rsidRPr="008733BB">
        <w:rPr>
          <w:i/>
          <w:iCs/>
          <w:color w:val="auto"/>
        </w:rPr>
        <w:t>all required criteria have been met, but</w:t>
      </w:r>
      <w:r w:rsidR="00C72DC6">
        <w:rPr>
          <w:i/>
          <w:iCs/>
          <w:color w:val="auto"/>
        </w:rPr>
        <w:t xml:space="preserve"> further actions</w:t>
      </w:r>
      <w:r w:rsidR="009D51BE" w:rsidRPr="009D51BE">
        <w:rPr>
          <w:i/>
          <w:iCs/>
          <w:color w:val="auto"/>
        </w:rPr>
        <w:t xml:space="preserve"> </w:t>
      </w:r>
      <w:r w:rsidR="009D51BE">
        <w:rPr>
          <w:i/>
          <w:iCs/>
          <w:color w:val="auto"/>
        </w:rPr>
        <w:t>are required</w:t>
      </w:r>
      <w:r w:rsidR="00C72DC6">
        <w:rPr>
          <w:i/>
          <w:iCs/>
          <w:color w:val="auto"/>
        </w:rPr>
        <w:t>.</w:t>
      </w:r>
    </w:p>
    <w:p w14:paraId="3EB0649D" w14:textId="08B8E079" w:rsidR="00AD610F" w:rsidRPr="008733BB" w:rsidRDefault="00AD610F" w:rsidP="006D710C">
      <w:pPr>
        <w:pStyle w:val="ListParagraph"/>
        <w:numPr>
          <w:ilvl w:val="0"/>
          <w:numId w:val="7"/>
        </w:numPr>
        <w:spacing w:after="0" w:line="240" w:lineRule="auto"/>
        <w:ind w:left="-136" w:right="-286" w:hanging="357"/>
        <w:textboxTightWrap w:val="none"/>
        <w:rPr>
          <w:color w:val="auto"/>
        </w:rPr>
      </w:pPr>
      <w:r w:rsidRPr="008733BB">
        <w:rPr>
          <w:b/>
          <w:bCs/>
          <w:color w:val="auto"/>
        </w:rPr>
        <w:t xml:space="preserve">Not recommended for </w:t>
      </w:r>
      <w:r w:rsidR="006D6BF8" w:rsidRPr="008733BB">
        <w:rPr>
          <w:b/>
          <w:bCs/>
          <w:color w:val="auto"/>
        </w:rPr>
        <w:t>accreditation</w:t>
      </w:r>
      <w:r w:rsidR="006D6BF8" w:rsidRPr="008733BB">
        <w:rPr>
          <w:color w:val="auto"/>
        </w:rPr>
        <w:t xml:space="preserve"> </w:t>
      </w:r>
      <w:r w:rsidR="00FC7B8B" w:rsidRPr="008733BB">
        <w:rPr>
          <w:color w:val="auto"/>
        </w:rPr>
        <w:t>–</w:t>
      </w:r>
      <w:r w:rsidR="006D6BF8" w:rsidRPr="008733BB">
        <w:rPr>
          <w:color w:val="auto"/>
        </w:rPr>
        <w:t xml:space="preserve"> </w:t>
      </w:r>
      <w:r w:rsidR="00FC7B8B" w:rsidRPr="008733BB">
        <w:rPr>
          <w:i/>
          <w:iCs/>
          <w:color w:val="auto"/>
        </w:rPr>
        <w:t xml:space="preserve">not all </w:t>
      </w:r>
      <w:r w:rsidR="00A60159" w:rsidRPr="008733BB">
        <w:rPr>
          <w:i/>
          <w:iCs/>
          <w:color w:val="auto"/>
        </w:rPr>
        <w:t xml:space="preserve">required </w:t>
      </w:r>
      <w:r w:rsidR="00FC7B8B" w:rsidRPr="008733BB">
        <w:rPr>
          <w:i/>
          <w:iCs/>
          <w:color w:val="auto"/>
        </w:rPr>
        <w:t xml:space="preserve">criteria </w:t>
      </w:r>
      <w:proofErr w:type="gramStart"/>
      <w:r w:rsidR="00FC7B8B" w:rsidRPr="008733BB">
        <w:rPr>
          <w:i/>
          <w:iCs/>
          <w:color w:val="auto"/>
        </w:rPr>
        <w:t>was</w:t>
      </w:r>
      <w:proofErr w:type="gramEnd"/>
      <w:r w:rsidR="00FC7B8B" w:rsidRPr="008733BB">
        <w:rPr>
          <w:i/>
          <w:iCs/>
          <w:color w:val="auto"/>
        </w:rPr>
        <w:t xml:space="preserve"> m</w:t>
      </w:r>
      <w:r w:rsidR="00A60159" w:rsidRPr="008733BB">
        <w:rPr>
          <w:i/>
          <w:iCs/>
          <w:color w:val="auto"/>
        </w:rPr>
        <w:t>et.</w:t>
      </w:r>
    </w:p>
    <w:p w14:paraId="6778ACF7" w14:textId="77777777" w:rsidR="00E128F4" w:rsidRPr="008733BB" w:rsidRDefault="00E128F4" w:rsidP="006D710C">
      <w:pPr>
        <w:spacing w:after="0" w:line="240" w:lineRule="auto"/>
        <w:ind w:left="-851" w:right="-286"/>
        <w:textboxTightWrap w:val="none"/>
        <w:rPr>
          <w:color w:val="auto"/>
        </w:rPr>
      </w:pPr>
    </w:p>
    <w:p w14:paraId="5AF4159F" w14:textId="033A6404" w:rsidR="00126FFD" w:rsidRPr="008733BB" w:rsidRDefault="00126FFD" w:rsidP="006D710C">
      <w:pPr>
        <w:spacing w:after="0" w:line="240" w:lineRule="auto"/>
        <w:ind w:left="-851" w:right="-286"/>
        <w:textboxTightWrap w:val="none"/>
        <w:rPr>
          <w:color w:val="auto"/>
        </w:rPr>
      </w:pPr>
      <w:r w:rsidRPr="008733BB">
        <w:rPr>
          <w:color w:val="auto"/>
        </w:rPr>
        <w:lastRenderedPageBreak/>
        <w:t xml:space="preserve">The </w:t>
      </w:r>
      <w:r w:rsidR="00EE4486" w:rsidRPr="008733BB">
        <w:rPr>
          <w:color w:val="auto"/>
        </w:rPr>
        <w:t>l</w:t>
      </w:r>
      <w:r w:rsidRPr="008733BB">
        <w:rPr>
          <w:color w:val="auto"/>
        </w:rPr>
        <w:t>ead assessor</w:t>
      </w:r>
      <w:r w:rsidR="00072DD9" w:rsidRPr="008733BB">
        <w:rPr>
          <w:color w:val="auto"/>
        </w:rPr>
        <w:t>,</w:t>
      </w:r>
      <w:r w:rsidRPr="008733BB">
        <w:rPr>
          <w:color w:val="auto"/>
        </w:rPr>
        <w:t xml:space="preserve"> </w:t>
      </w:r>
      <w:r w:rsidR="00072DD9" w:rsidRPr="008733BB">
        <w:rPr>
          <w:color w:val="auto"/>
        </w:rPr>
        <w:t xml:space="preserve">on behalf of the assessment panel, </w:t>
      </w:r>
      <w:r w:rsidRPr="008733BB">
        <w:rPr>
          <w:color w:val="auto"/>
        </w:rPr>
        <w:t xml:space="preserve">will </w:t>
      </w:r>
      <w:r w:rsidR="004C510D" w:rsidRPr="008733BB">
        <w:rPr>
          <w:color w:val="auto"/>
        </w:rPr>
        <w:t>forward</w:t>
      </w:r>
      <w:r w:rsidRPr="008733BB">
        <w:rPr>
          <w:color w:val="auto"/>
        </w:rPr>
        <w:t xml:space="preserve"> the </w:t>
      </w:r>
      <w:r w:rsidR="003F68D6">
        <w:rPr>
          <w:color w:val="auto"/>
        </w:rPr>
        <w:t>panel outcome</w:t>
      </w:r>
      <w:r w:rsidRPr="008733BB">
        <w:rPr>
          <w:color w:val="auto"/>
        </w:rPr>
        <w:t xml:space="preserve"> to the Primary Care </w:t>
      </w:r>
      <w:r w:rsidR="00E62B3D" w:rsidRPr="008733BB">
        <w:rPr>
          <w:color w:val="auto"/>
        </w:rPr>
        <w:t xml:space="preserve">Team </w:t>
      </w:r>
      <w:r w:rsidR="008F67A6" w:rsidRPr="008733BB">
        <w:rPr>
          <w:color w:val="auto"/>
        </w:rPr>
        <w:t xml:space="preserve">for ratification by the Primary Care Dean or </w:t>
      </w:r>
      <w:r w:rsidR="00E109BB" w:rsidRPr="008733BB">
        <w:rPr>
          <w:color w:val="auto"/>
        </w:rPr>
        <w:t>their delegate</w:t>
      </w:r>
      <w:r w:rsidRPr="008733BB">
        <w:rPr>
          <w:color w:val="auto"/>
        </w:rPr>
        <w:t>.</w:t>
      </w:r>
    </w:p>
    <w:p w14:paraId="35C6D095" w14:textId="77777777" w:rsidR="00072DD9" w:rsidRPr="008733BB" w:rsidRDefault="00072DD9" w:rsidP="006D710C">
      <w:pPr>
        <w:spacing w:after="0" w:line="240" w:lineRule="auto"/>
        <w:ind w:left="-851" w:right="-286"/>
        <w:textboxTightWrap w:val="none"/>
        <w:rPr>
          <w:color w:val="auto"/>
        </w:rPr>
      </w:pPr>
    </w:p>
    <w:p w14:paraId="5EE954EE" w14:textId="5DC0C778" w:rsidR="00072DD9" w:rsidRPr="008733BB" w:rsidRDefault="00072DD9" w:rsidP="006D710C">
      <w:pPr>
        <w:spacing w:after="0" w:line="240" w:lineRule="auto"/>
        <w:ind w:left="-851" w:right="-286"/>
        <w:textboxTightWrap w:val="none"/>
        <w:rPr>
          <w:color w:val="auto"/>
        </w:rPr>
      </w:pPr>
      <w:r w:rsidRPr="008733BB">
        <w:rPr>
          <w:color w:val="auto"/>
        </w:rPr>
        <w:t xml:space="preserve">Once ratified, </w:t>
      </w:r>
      <w:r w:rsidR="009B7B89" w:rsidRPr="008733BB">
        <w:rPr>
          <w:color w:val="auto"/>
        </w:rPr>
        <w:t>the Primary Care Team</w:t>
      </w:r>
      <w:r w:rsidR="00500C62" w:rsidRPr="008733BB">
        <w:rPr>
          <w:color w:val="auto"/>
        </w:rPr>
        <w:t xml:space="preserve"> will </w:t>
      </w:r>
      <w:r w:rsidR="00FA057E" w:rsidRPr="008733BB">
        <w:rPr>
          <w:color w:val="auto"/>
        </w:rPr>
        <w:t xml:space="preserve">forward the final accreditation </w:t>
      </w:r>
      <w:r w:rsidR="00470D12" w:rsidRPr="008733BB">
        <w:rPr>
          <w:color w:val="auto"/>
        </w:rPr>
        <w:t>confirmation to</w:t>
      </w:r>
      <w:r w:rsidR="00500C62" w:rsidRPr="008733BB">
        <w:rPr>
          <w:color w:val="auto"/>
        </w:rPr>
        <w:t xml:space="preserve"> the IC</w:t>
      </w:r>
      <w:r w:rsidR="000763F5" w:rsidRPr="008733BB">
        <w:rPr>
          <w:color w:val="auto"/>
        </w:rPr>
        <w:t>S</w:t>
      </w:r>
      <w:r w:rsidR="00500C62" w:rsidRPr="008733BB">
        <w:rPr>
          <w:color w:val="auto"/>
        </w:rPr>
        <w:t xml:space="preserve"> facing training hub</w:t>
      </w:r>
      <w:r w:rsidR="00470D12" w:rsidRPr="008733BB">
        <w:rPr>
          <w:color w:val="auto"/>
        </w:rPr>
        <w:t>, who will then inform the assessed environments</w:t>
      </w:r>
      <w:r w:rsidR="00C354B5" w:rsidRPr="008733BB">
        <w:rPr>
          <w:color w:val="auto"/>
        </w:rPr>
        <w:t>/</w:t>
      </w:r>
      <w:r w:rsidR="00470D12" w:rsidRPr="008733BB">
        <w:rPr>
          <w:color w:val="auto"/>
        </w:rPr>
        <w:t>educators</w:t>
      </w:r>
      <w:r w:rsidR="00065726" w:rsidRPr="008733BB">
        <w:rPr>
          <w:color w:val="auto"/>
        </w:rPr>
        <w:t xml:space="preserve"> of the </w:t>
      </w:r>
      <w:proofErr w:type="gramStart"/>
      <w:r w:rsidR="00065726" w:rsidRPr="008733BB">
        <w:rPr>
          <w:color w:val="auto"/>
        </w:rPr>
        <w:t xml:space="preserve">final </w:t>
      </w:r>
      <w:r w:rsidR="00963235" w:rsidRPr="008733BB">
        <w:rPr>
          <w:color w:val="auto"/>
        </w:rPr>
        <w:t>outcome</w:t>
      </w:r>
      <w:proofErr w:type="gramEnd"/>
      <w:r w:rsidR="00470D12" w:rsidRPr="008733BB">
        <w:rPr>
          <w:color w:val="auto"/>
        </w:rPr>
        <w:t xml:space="preserve">. </w:t>
      </w:r>
      <w:r w:rsidR="00963235" w:rsidRPr="008733BB">
        <w:rPr>
          <w:color w:val="auto"/>
        </w:rPr>
        <w:t xml:space="preserve">This will trigger the </w:t>
      </w:r>
      <w:r w:rsidR="0032539E" w:rsidRPr="008733BB">
        <w:rPr>
          <w:color w:val="auto"/>
        </w:rPr>
        <w:t>necessary databases</w:t>
      </w:r>
      <w:r w:rsidR="00963235" w:rsidRPr="008733BB">
        <w:rPr>
          <w:color w:val="auto"/>
        </w:rPr>
        <w:t xml:space="preserve"> to be updated</w:t>
      </w:r>
      <w:r w:rsidR="005F6121" w:rsidRPr="008733BB">
        <w:rPr>
          <w:color w:val="auto"/>
        </w:rPr>
        <w:t>:</w:t>
      </w:r>
    </w:p>
    <w:p w14:paraId="02DD90CE" w14:textId="77777777" w:rsidR="007D4600" w:rsidRPr="008733BB" w:rsidRDefault="007D4600" w:rsidP="006D710C">
      <w:pPr>
        <w:spacing w:after="0" w:line="240" w:lineRule="auto"/>
        <w:ind w:left="-851" w:right="-286"/>
        <w:textboxTightWrap w:val="none"/>
        <w:rPr>
          <w:color w:val="auto"/>
        </w:rPr>
      </w:pPr>
    </w:p>
    <w:p w14:paraId="0969BA00" w14:textId="5F2C75C0" w:rsidR="007D4600" w:rsidRPr="008733BB" w:rsidRDefault="007D4600" w:rsidP="006D710C">
      <w:pPr>
        <w:pStyle w:val="ListParagraph"/>
        <w:numPr>
          <w:ilvl w:val="0"/>
          <w:numId w:val="8"/>
        </w:numPr>
        <w:spacing w:after="0" w:line="240" w:lineRule="auto"/>
        <w:ind w:right="-286"/>
        <w:textboxTightWrap w:val="none"/>
        <w:rPr>
          <w:color w:val="auto"/>
        </w:rPr>
      </w:pPr>
      <w:r w:rsidRPr="008733BB">
        <w:rPr>
          <w:color w:val="auto"/>
        </w:rPr>
        <w:t>For non-medical educators</w:t>
      </w:r>
      <w:r w:rsidR="00380394" w:rsidRPr="008733BB">
        <w:rPr>
          <w:color w:val="auto"/>
        </w:rPr>
        <w:t xml:space="preserve"> - the educator directories held by</w:t>
      </w:r>
      <w:r w:rsidRPr="008733BB">
        <w:rPr>
          <w:color w:val="auto"/>
        </w:rPr>
        <w:t>:</w:t>
      </w:r>
    </w:p>
    <w:p w14:paraId="38113AE9" w14:textId="6C96CA4B" w:rsidR="007D4600" w:rsidRPr="008733BB" w:rsidRDefault="007D4600" w:rsidP="006D710C">
      <w:pPr>
        <w:pStyle w:val="ListParagraph"/>
        <w:numPr>
          <w:ilvl w:val="1"/>
          <w:numId w:val="8"/>
        </w:numPr>
        <w:spacing w:before="120" w:after="120" w:line="240" w:lineRule="auto"/>
        <w:ind w:left="584" w:right="-286" w:hanging="357"/>
        <w:textboxTightWrap w:val="none"/>
        <w:rPr>
          <w:color w:val="auto"/>
        </w:rPr>
      </w:pPr>
      <w:r w:rsidRPr="008733BB">
        <w:rPr>
          <w:color w:val="auto"/>
        </w:rPr>
        <w:t>NHSE</w:t>
      </w:r>
      <w:r w:rsidR="00214E4A" w:rsidRPr="008733BB">
        <w:rPr>
          <w:color w:val="auto"/>
        </w:rPr>
        <w:t xml:space="preserve"> – London</w:t>
      </w:r>
      <w:r w:rsidR="00A75BE6">
        <w:rPr>
          <w:color w:val="auto"/>
        </w:rPr>
        <w:t>.</w:t>
      </w:r>
    </w:p>
    <w:p w14:paraId="689C13E1" w14:textId="6FDB988D" w:rsidR="00214E4A" w:rsidRPr="008733BB" w:rsidRDefault="00DF4A3B" w:rsidP="006D710C">
      <w:pPr>
        <w:pStyle w:val="ListParagraph"/>
        <w:numPr>
          <w:ilvl w:val="1"/>
          <w:numId w:val="8"/>
        </w:numPr>
        <w:spacing w:before="120" w:after="120" w:line="240" w:lineRule="auto"/>
        <w:ind w:left="584" w:right="-286" w:hanging="357"/>
        <w:textboxTightWrap w:val="none"/>
        <w:rPr>
          <w:color w:val="auto"/>
        </w:rPr>
      </w:pPr>
      <w:r w:rsidRPr="008733BB">
        <w:rPr>
          <w:color w:val="auto"/>
        </w:rPr>
        <w:t>IC</w:t>
      </w:r>
      <w:r w:rsidR="00E20253" w:rsidRPr="008733BB">
        <w:rPr>
          <w:color w:val="auto"/>
        </w:rPr>
        <w:t>S</w:t>
      </w:r>
      <w:r w:rsidRPr="008733BB">
        <w:rPr>
          <w:color w:val="auto"/>
        </w:rPr>
        <w:t xml:space="preserve"> facing training hubs</w:t>
      </w:r>
      <w:r w:rsidR="00A75BE6">
        <w:rPr>
          <w:color w:val="auto"/>
        </w:rPr>
        <w:t>.</w:t>
      </w:r>
    </w:p>
    <w:p w14:paraId="080DDD3B" w14:textId="56785C6C" w:rsidR="007D4600" w:rsidRPr="008733BB" w:rsidRDefault="00DF4A3B" w:rsidP="006D710C">
      <w:pPr>
        <w:pStyle w:val="ListParagraph"/>
        <w:numPr>
          <w:ilvl w:val="1"/>
          <w:numId w:val="8"/>
        </w:numPr>
        <w:spacing w:before="120" w:after="120" w:line="240" w:lineRule="auto"/>
        <w:ind w:right="-286" w:hanging="357"/>
        <w:textboxTightWrap w:val="none"/>
        <w:rPr>
          <w:color w:val="auto"/>
        </w:rPr>
      </w:pPr>
      <w:r w:rsidRPr="008733BB">
        <w:rPr>
          <w:color w:val="auto"/>
        </w:rPr>
        <w:t>Locality training hubs</w:t>
      </w:r>
      <w:r w:rsidR="00A75BE6">
        <w:rPr>
          <w:color w:val="auto"/>
        </w:rPr>
        <w:t>.</w:t>
      </w:r>
    </w:p>
    <w:p w14:paraId="16ECD915" w14:textId="77730009" w:rsidR="007D4600" w:rsidRPr="008733BB" w:rsidRDefault="00DF4A3B" w:rsidP="006D710C">
      <w:pPr>
        <w:pStyle w:val="ListParagraph"/>
        <w:numPr>
          <w:ilvl w:val="0"/>
          <w:numId w:val="8"/>
        </w:numPr>
        <w:spacing w:before="120" w:after="120" w:line="240" w:lineRule="auto"/>
        <w:ind w:right="-286" w:hanging="357"/>
        <w:textboxTightWrap w:val="none"/>
        <w:rPr>
          <w:color w:val="auto"/>
        </w:rPr>
      </w:pPr>
      <w:r w:rsidRPr="008733BB">
        <w:rPr>
          <w:color w:val="auto"/>
        </w:rPr>
        <w:t>For m</w:t>
      </w:r>
      <w:r w:rsidR="007D4600" w:rsidRPr="008733BB">
        <w:rPr>
          <w:color w:val="auto"/>
        </w:rPr>
        <w:t>edical educators</w:t>
      </w:r>
      <w:r w:rsidRPr="008733BB">
        <w:rPr>
          <w:color w:val="auto"/>
        </w:rPr>
        <w:t>:</w:t>
      </w:r>
    </w:p>
    <w:p w14:paraId="167AE40B" w14:textId="721B92B1" w:rsidR="00DF4A3B" w:rsidRPr="008733BB" w:rsidRDefault="00DF4A3B" w:rsidP="006D710C">
      <w:pPr>
        <w:pStyle w:val="ListParagraph"/>
        <w:numPr>
          <w:ilvl w:val="1"/>
          <w:numId w:val="8"/>
        </w:numPr>
        <w:spacing w:before="120" w:after="120" w:line="240" w:lineRule="auto"/>
        <w:ind w:left="584" w:right="-286" w:hanging="357"/>
        <w:textboxTightWrap w:val="none"/>
        <w:rPr>
          <w:color w:val="auto"/>
        </w:rPr>
      </w:pPr>
      <w:r w:rsidRPr="008733BB">
        <w:rPr>
          <w:color w:val="auto"/>
        </w:rPr>
        <w:t>NHSE – London</w:t>
      </w:r>
      <w:r w:rsidR="004B42DB" w:rsidRPr="008733BB">
        <w:rPr>
          <w:color w:val="auto"/>
        </w:rPr>
        <w:t>’s GP trainer directory</w:t>
      </w:r>
      <w:r w:rsidR="00A75BE6">
        <w:rPr>
          <w:color w:val="auto"/>
        </w:rPr>
        <w:t>.</w:t>
      </w:r>
    </w:p>
    <w:p w14:paraId="4E65F962" w14:textId="28AEA7F4" w:rsidR="004B42DB" w:rsidRPr="008733BB" w:rsidRDefault="004B42DB" w:rsidP="006D710C">
      <w:pPr>
        <w:pStyle w:val="ListParagraph"/>
        <w:numPr>
          <w:ilvl w:val="1"/>
          <w:numId w:val="8"/>
        </w:numPr>
        <w:spacing w:before="120" w:after="120" w:line="240" w:lineRule="auto"/>
        <w:ind w:left="584" w:right="-286" w:hanging="357"/>
        <w:textboxTightWrap w:val="none"/>
        <w:rPr>
          <w:i/>
          <w:iCs/>
          <w:color w:val="auto"/>
        </w:rPr>
      </w:pPr>
      <w:r w:rsidRPr="008733BB">
        <w:rPr>
          <w:color w:val="auto"/>
        </w:rPr>
        <w:t xml:space="preserve">Trainee Information System (TIS) </w:t>
      </w:r>
      <w:r w:rsidR="009B0296" w:rsidRPr="008733BB">
        <w:rPr>
          <w:color w:val="auto"/>
        </w:rPr>
        <w:t>–</w:t>
      </w:r>
      <w:r w:rsidRPr="008733BB">
        <w:rPr>
          <w:color w:val="auto"/>
        </w:rPr>
        <w:t xml:space="preserve"> </w:t>
      </w:r>
      <w:r w:rsidR="00380DAF" w:rsidRPr="008733BB">
        <w:rPr>
          <w:i/>
          <w:iCs/>
          <w:color w:val="auto"/>
        </w:rPr>
        <w:t xml:space="preserve">enables new educators to be </w:t>
      </w:r>
      <w:r w:rsidR="00CB33BC" w:rsidRPr="008733BB">
        <w:rPr>
          <w:i/>
          <w:iCs/>
          <w:color w:val="auto"/>
        </w:rPr>
        <w:t>allocated</w:t>
      </w:r>
      <w:r w:rsidR="00380DAF" w:rsidRPr="008733BB">
        <w:rPr>
          <w:i/>
          <w:iCs/>
          <w:color w:val="auto"/>
        </w:rPr>
        <w:t xml:space="preserve"> a GP trainee</w:t>
      </w:r>
      <w:r w:rsidR="00A75BE6">
        <w:rPr>
          <w:i/>
          <w:iCs/>
          <w:color w:val="auto"/>
        </w:rPr>
        <w:t>.</w:t>
      </w:r>
    </w:p>
    <w:p w14:paraId="0F0B7E46" w14:textId="26D774B5" w:rsidR="007D4600" w:rsidRPr="008733BB" w:rsidRDefault="00495C8F" w:rsidP="006D710C">
      <w:pPr>
        <w:pStyle w:val="ListParagraph"/>
        <w:numPr>
          <w:ilvl w:val="1"/>
          <w:numId w:val="8"/>
        </w:numPr>
        <w:spacing w:before="120" w:after="120" w:line="240" w:lineRule="auto"/>
        <w:ind w:left="584" w:right="-286" w:hanging="357"/>
        <w:textboxTightWrap w:val="none"/>
        <w:rPr>
          <w:color w:val="auto"/>
        </w:rPr>
      </w:pPr>
      <w:proofErr w:type="spellStart"/>
      <w:r w:rsidRPr="008733BB">
        <w:rPr>
          <w:color w:val="auto"/>
        </w:rPr>
        <w:t>Fou</w:t>
      </w:r>
      <w:r w:rsidR="00ED699F" w:rsidRPr="008733BB">
        <w:rPr>
          <w:color w:val="auto"/>
        </w:rPr>
        <w:t>rteenFish</w:t>
      </w:r>
      <w:proofErr w:type="spellEnd"/>
      <w:r w:rsidR="00ED699F" w:rsidRPr="008733BB">
        <w:rPr>
          <w:color w:val="auto"/>
        </w:rPr>
        <w:t xml:space="preserve"> </w:t>
      </w:r>
      <w:r w:rsidR="00CB33BC" w:rsidRPr="008733BB">
        <w:rPr>
          <w:color w:val="auto"/>
        </w:rPr>
        <w:t>–</w:t>
      </w:r>
      <w:r w:rsidR="00ED699F" w:rsidRPr="008733BB">
        <w:rPr>
          <w:color w:val="auto"/>
        </w:rPr>
        <w:t xml:space="preserve"> </w:t>
      </w:r>
      <w:r w:rsidR="00CB33BC" w:rsidRPr="008733BB">
        <w:rPr>
          <w:i/>
          <w:iCs/>
          <w:color w:val="auto"/>
        </w:rPr>
        <w:t xml:space="preserve">allows new educators </w:t>
      </w:r>
      <w:r w:rsidR="00D60D0C" w:rsidRPr="008733BB">
        <w:rPr>
          <w:i/>
          <w:iCs/>
          <w:color w:val="auto"/>
        </w:rPr>
        <w:t xml:space="preserve">access to their trainee’s </w:t>
      </w:r>
      <w:r w:rsidR="00CF3E91" w:rsidRPr="008733BB">
        <w:rPr>
          <w:i/>
          <w:iCs/>
          <w:color w:val="auto"/>
        </w:rPr>
        <w:t>WPBAs</w:t>
      </w:r>
      <w:r w:rsidR="00A75BE6">
        <w:rPr>
          <w:i/>
          <w:iCs/>
          <w:color w:val="auto"/>
        </w:rPr>
        <w:t>.</w:t>
      </w:r>
    </w:p>
    <w:p w14:paraId="6469BB54" w14:textId="72FA146C" w:rsidR="0087404D" w:rsidRPr="0087404D" w:rsidRDefault="00197646" w:rsidP="0087404D">
      <w:pPr>
        <w:pStyle w:val="ListParagraph"/>
        <w:numPr>
          <w:ilvl w:val="1"/>
          <w:numId w:val="8"/>
        </w:numPr>
        <w:spacing w:before="120" w:after="120" w:line="240" w:lineRule="auto"/>
        <w:ind w:left="584" w:right="-286" w:hanging="357"/>
        <w:textboxTightWrap w:val="none"/>
        <w:rPr>
          <w:color w:val="auto"/>
        </w:rPr>
      </w:pPr>
      <w:r w:rsidRPr="008733BB">
        <w:rPr>
          <w:color w:val="auto"/>
        </w:rPr>
        <w:t xml:space="preserve">GMC educator register - </w:t>
      </w:r>
      <w:r w:rsidR="00A0637E" w:rsidRPr="008733BB">
        <w:rPr>
          <w:i/>
          <w:iCs/>
          <w:color w:val="auto"/>
        </w:rPr>
        <w:t>part of the GMC's broader role in quality assuring medical education and training</w:t>
      </w:r>
      <w:r w:rsidR="00A75BE6">
        <w:rPr>
          <w:i/>
          <w:iCs/>
          <w:color w:val="auto"/>
        </w:rPr>
        <w:t>.</w:t>
      </w:r>
    </w:p>
    <w:p w14:paraId="4080DD7F" w14:textId="1D2C1B4F" w:rsidR="00AD0C63" w:rsidRPr="008733BB" w:rsidRDefault="00AD0C63" w:rsidP="006D710C">
      <w:pPr>
        <w:pStyle w:val="ListParagraph"/>
        <w:numPr>
          <w:ilvl w:val="0"/>
          <w:numId w:val="8"/>
        </w:numPr>
        <w:spacing w:before="120" w:after="120" w:line="240" w:lineRule="auto"/>
        <w:ind w:right="-286" w:hanging="357"/>
        <w:textboxTightWrap w:val="none"/>
        <w:rPr>
          <w:color w:val="auto"/>
        </w:rPr>
      </w:pPr>
      <w:r w:rsidRPr="008733BB">
        <w:rPr>
          <w:color w:val="auto"/>
        </w:rPr>
        <w:t>For learning environments:</w:t>
      </w:r>
    </w:p>
    <w:p w14:paraId="00EA8870" w14:textId="1824168B" w:rsidR="00AD0C63" w:rsidRPr="008733BB" w:rsidRDefault="00EF6E4B" w:rsidP="006D710C">
      <w:pPr>
        <w:pStyle w:val="ListParagraph"/>
        <w:numPr>
          <w:ilvl w:val="1"/>
          <w:numId w:val="8"/>
        </w:numPr>
        <w:spacing w:before="120" w:after="120" w:line="240" w:lineRule="auto"/>
        <w:ind w:right="-286"/>
        <w:textboxTightWrap w:val="none"/>
        <w:rPr>
          <w:color w:val="auto"/>
        </w:rPr>
      </w:pPr>
      <w:r w:rsidRPr="008733BB">
        <w:rPr>
          <w:color w:val="auto"/>
        </w:rPr>
        <w:t>NHSE – London’s GP learning environment directory</w:t>
      </w:r>
      <w:r w:rsidR="00A75BE6">
        <w:rPr>
          <w:color w:val="auto"/>
        </w:rPr>
        <w:t>.</w:t>
      </w:r>
    </w:p>
    <w:p w14:paraId="163B461E" w14:textId="3AEF38C4" w:rsidR="00EF6E4B" w:rsidRPr="008733BB" w:rsidRDefault="00EF6E4B" w:rsidP="006D710C">
      <w:pPr>
        <w:pStyle w:val="ListParagraph"/>
        <w:numPr>
          <w:ilvl w:val="1"/>
          <w:numId w:val="8"/>
        </w:numPr>
        <w:spacing w:after="0" w:line="240" w:lineRule="auto"/>
        <w:ind w:left="584" w:right="-286" w:hanging="357"/>
        <w:textboxTightWrap w:val="none"/>
        <w:rPr>
          <w:i/>
          <w:iCs/>
          <w:color w:val="auto"/>
        </w:rPr>
      </w:pPr>
      <w:r w:rsidRPr="008733BB">
        <w:rPr>
          <w:color w:val="auto"/>
        </w:rPr>
        <w:t xml:space="preserve">Trainee Information System (TIS) – </w:t>
      </w:r>
      <w:r w:rsidR="007C6F63" w:rsidRPr="008733BB">
        <w:rPr>
          <w:i/>
          <w:iCs/>
          <w:color w:val="auto"/>
        </w:rPr>
        <w:t xml:space="preserve">if </w:t>
      </w:r>
      <w:r w:rsidR="009A23A0" w:rsidRPr="008733BB">
        <w:rPr>
          <w:i/>
          <w:iCs/>
          <w:color w:val="auto"/>
        </w:rPr>
        <w:t>the environment was accredited for GP training.</w:t>
      </w:r>
    </w:p>
    <w:p w14:paraId="6C92CF9C" w14:textId="77777777" w:rsidR="00B71586" w:rsidRPr="008733BB" w:rsidRDefault="00B71586" w:rsidP="006D710C">
      <w:pPr>
        <w:spacing w:after="0" w:line="240" w:lineRule="auto"/>
        <w:ind w:left="-851" w:right="-286"/>
        <w:textboxTightWrap w:val="none"/>
        <w:rPr>
          <w:color w:val="auto"/>
        </w:rPr>
      </w:pPr>
    </w:p>
    <w:p w14:paraId="4AE297CC" w14:textId="470F7B85" w:rsidR="00B71586" w:rsidRPr="008733BB" w:rsidRDefault="009E131C" w:rsidP="006D710C">
      <w:pPr>
        <w:spacing w:after="0" w:line="240" w:lineRule="auto"/>
        <w:ind w:left="-851" w:right="-286"/>
        <w:textboxTightWrap w:val="none"/>
        <w:rPr>
          <w:color w:val="auto"/>
          <w:sz w:val="22"/>
          <w:szCs w:val="22"/>
        </w:rPr>
      </w:pPr>
      <w:r w:rsidRPr="008733BB">
        <w:rPr>
          <w:color w:val="auto"/>
        </w:rPr>
        <w:t>T</w:t>
      </w:r>
      <w:r w:rsidR="00B71586" w:rsidRPr="008733BB">
        <w:rPr>
          <w:color w:val="auto"/>
        </w:rPr>
        <w:t xml:space="preserve">he accreditation status of learning environments and educators is </w:t>
      </w:r>
      <w:r w:rsidR="00226952" w:rsidRPr="008733BB">
        <w:rPr>
          <w:color w:val="auto"/>
        </w:rPr>
        <w:t>indefinite</w:t>
      </w:r>
      <w:r w:rsidR="00B71586" w:rsidRPr="008733BB">
        <w:rPr>
          <w:color w:val="auto"/>
        </w:rPr>
        <w:t xml:space="preserve">, unless deemed necessary to temporarily (or permanently) revoke that status </w:t>
      </w:r>
      <w:r w:rsidR="00B71586" w:rsidRPr="008733BB">
        <w:rPr>
          <w:b/>
          <w:bCs/>
          <w:i/>
          <w:iCs/>
          <w:color w:val="auto"/>
          <w:sz w:val="22"/>
          <w:szCs w:val="22"/>
        </w:rPr>
        <w:t>(see Section 5 below).</w:t>
      </w:r>
      <w:r w:rsidR="00B71586" w:rsidRPr="008733BB">
        <w:rPr>
          <w:color w:val="auto"/>
          <w:sz w:val="22"/>
          <w:szCs w:val="22"/>
        </w:rPr>
        <w:t xml:space="preserve"> </w:t>
      </w:r>
    </w:p>
    <w:p w14:paraId="367DD938" w14:textId="77777777" w:rsidR="00080260" w:rsidRPr="008733BB" w:rsidRDefault="00080260" w:rsidP="006D710C">
      <w:pPr>
        <w:spacing w:after="0" w:line="240" w:lineRule="auto"/>
        <w:ind w:left="-851" w:right="-286"/>
        <w:textboxTightWrap w:val="none"/>
        <w:rPr>
          <w:color w:val="auto"/>
        </w:rPr>
      </w:pPr>
    </w:p>
    <w:p w14:paraId="432E6075" w14:textId="06619072" w:rsidR="008733BB" w:rsidRPr="0087404D" w:rsidRDefault="00080260" w:rsidP="0087404D">
      <w:pPr>
        <w:spacing w:after="0" w:line="240" w:lineRule="auto"/>
        <w:ind w:left="-851" w:right="-286"/>
        <w:textboxTightWrap w:val="none"/>
        <w:rPr>
          <w:color w:val="auto"/>
          <w:sz w:val="22"/>
          <w:szCs w:val="22"/>
        </w:rPr>
      </w:pPr>
      <w:r w:rsidRPr="008733BB">
        <w:rPr>
          <w:color w:val="auto"/>
        </w:rPr>
        <w:t>In some cases</w:t>
      </w:r>
      <w:r w:rsidR="00B72BDE" w:rsidRPr="008733BB">
        <w:rPr>
          <w:color w:val="auto"/>
        </w:rPr>
        <w:t>,</w:t>
      </w:r>
      <w:r w:rsidR="0015285E" w:rsidRPr="008733BB">
        <w:rPr>
          <w:color w:val="auto"/>
        </w:rPr>
        <w:t xml:space="preserve"> </w:t>
      </w:r>
      <w:r w:rsidR="00B72BDE" w:rsidRPr="008733BB">
        <w:rPr>
          <w:color w:val="auto"/>
        </w:rPr>
        <w:t xml:space="preserve">it may be necessary to review/reassess the accreditation status of an </w:t>
      </w:r>
      <w:r w:rsidR="0015285E" w:rsidRPr="008733BB">
        <w:rPr>
          <w:color w:val="auto"/>
        </w:rPr>
        <w:t xml:space="preserve">environment or </w:t>
      </w:r>
      <w:r w:rsidR="00103FF9" w:rsidRPr="008733BB">
        <w:rPr>
          <w:color w:val="auto"/>
        </w:rPr>
        <w:t>educator</w:t>
      </w:r>
      <w:r w:rsidRPr="008733BB">
        <w:rPr>
          <w:color w:val="auto"/>
        </w:rPr>
        <w:t>,</w:t>
      </w:r>
      <w:r w:rsidR="00BA6D0D" w:rsidRPr="008733BB">
        <w:rPr>
          <w:color w:val="auto"/>
        </w:rPr>
        <w:t xml:space="preserve"> and additional actions may need to be take</w:t>
      </w:r>
      <w:r w:rsidR="00810374" w:rsidRPr="008733BB">
        <w:rPr>
          <w:color w:val="auto"/>
        </w:rPr>
        <w:t>n for an additional assessment</w:t>
      </w:r>
      <w:r w:rsidR="00BA6D0D" w:rsidRPr="008733BB">
        <w:rPr>
          <w:color w:val="auto"/>
        </w:rPr>
        <w:t xml:space="preserve"> </w:t>
      </w:r>
      <w:r w:rsidR="00B7141D" w:rsidRPr="008733BB">
        <w:rPr>
          <w:b/>
          <w:bCs/>
          <w:i/>
          <w:iCs/>
          <w:color w:val="auto"/>
          <w:sz w:val="22"/>
          <w:szCs w:val="22"/>
        </w:rPr>
        <w:t>(see Section 6 below).</w:t>
      </w:r>
      <w:r w:rsidRPr="008733BB">
        <w:rPr>
          <w:color w:val="auto"/>
          <w:sz w:val="22"/>
          <w:szCs w:val="22"/>
        </w:rPr>
        <w:t xml:space="preserve"> </w:t>
      </w:r>
    </w:p>
    <w:p w14:paraId="2ECDE7E6" w14:textId="77777777" w:rsidR="00D8481B" w:rsidRPr="008733BB" w:rsidRDefault="00D8481B" w:rsidP="006D710C">
      <w:pPr>
        <w:pStyle w:val="BodyText"/>
        <w:spacing w:after="0" w:line="240" w:lineRule="auto"/>
        <w:ind w:right="-286"/>
      </w:pPr>
    </w:p>
    <w:p w14:paraId="0C21303A" w14:textId="664D2336" w:rsidR="007D4600" w:rsidRPr="008733BB" w:rsidRDefault="006E5673" w:rsidP="006D710C">
      <w:pPr>
        <w:pStyle w:val="NumberedHeading2"/>
        <w:ind w:right="-286"/>
      </w:pPr>
      <w:bookmarkStart w:id="16" w:name="_Toc217082871"/>
      <w:r w:rsidRPr="008733BB">
        <w:t>4</w:t>
      </w:r>
      <w:r w:rsidR="00EC796D" w:rsidRPr="008733BB">
        <w:t xml:space="preserve">.4 </w:t>
      </w:r>
      <w:r w:rsidR="00EC796D" w:rsidRPr="008733BB">
        <w:tab/>
      </w:r>
      <w:r w:rsidR="00D10CF8" w:rsidRPr="008733BB">
        <w:t>Appealing the a</w:t>
      </w:r>
      <w:r w:rsidR="00EC796D" w:rsidRPr="008733BB">
        <w:t>ssessment panel outcome</w:t>
      </w:r>
      <w:bookmarkEnd w:id="16"/>
    </w:p>
    <w:p w14:paraId="3403581A" w14:textId="77777777" w:rsidR="00207029" w:rsidRPr="008733BB" w:rsidRDefault="00207029" w:rsidP="006D710C">
      <w:pPr>
        <w:spacing w:after="0" w:line="240" w:lineRule="auto"/>
        <w:ind w:left="-851" w:right="-286"/>
        <w:textboxTightWrap w:val="none"/>
        <w:rPr>
          <w:color w:val="auto"/>
          <w:sz w:val="10"/>
          <w:szCs w:val="10"/>
        </w:rPr>
      </w:pPr>
    </w:p>
    <w:p w14:paraId="12984035" w14:textId="1B66575C" w:rsidR="00E95326" w:rsidRDefault="00937345" w:rsidP="009E79AE">
      <w:pPr>
        <w:spacing w:after="0" w:line="240" w:lineRule="auto"/>
        <w:ind w:left="-851" w:right="-286"/>
        <w:textboxTightWrap w:val="none"/>
        <w:rPr>
          <w:color w:val="auto"/>
        </w:rPr>
      </w:pPr>
      <w:r w:rsidRPr="008733BB">
        <w:rPr>
          <w:color w:val="auto"/>
        </w:rPr>
        <w:t xml:space="preserve">If any of the assessed </w:t>
      </w:r>
      <w:r w:rsidR="00BD4587" w:rsidRPr="008733BB">
        <w:rPr>
          <w:color w:val="auto"/>
        </w:rPr>
        <w:t>environments</w:t>
      </w:r>
      <w:r w:rsidRPr="008733BB">
        <w:rPr>
          <w:color w:val="auto"/>
        </w:rPr>
        <w:t xml:space="preserve"> or educators </w:t>
      </w:r>
      <w:r w:rsidR="00615F50" w:rsidRPr="008733BB">
        <w:rPr>
          <w:color w:val="auto"/>
        </w:rPr>
        <w:t>do not agree with the panel outcome, the right of appeal is</w:t>
      </w:r>
      <w:r w:rsidR="00BD4587" w:rsidRPr="008733BB">
        <w:rPr>
          <w:color w:val="auto"/>
        </w:rPr>
        <w:t xml:space="preserve"> granted.</w:t>
      </w:r>
      <w:r w:rsidR="005931A6">
        <w:rPr>
          <w:color w:val="auto"/>
        </w:rPr>
        <w:t xml:space="preserve"> </w:t>
      </w:r>
      <w:r w:rsidR="00EC796D" w:rsidRPr="008733BB">
        <w:rPr>
          <w:color w:val="auto"/>
        </w:rPr>
        <w:t xml:space="preserve">Any appeals with respect to the process or outcome must be made in writing within one month of notification of the decision and submitted to the Primary Care </w:t>
      </w:r>
      <w:r w:rsidR="005D0EE1" w:rsidRPr="008733BB">
        <w:rPr>
          <w:color w:val="auto"/>
        </w:rPr>
        <w:t>Team</w:t>
      </w:r>
      <w:r w:rsidR="00EC796D" w:rsidRPr="008733BB">
        <w:rPr>
          <w:color w:val="auto"/>
        </w:rPr>
        <w:t xml:space="preserve">. </w:t>
      </w:r>
    </w:p>
    <w:p w14:paraId="60101E97" w14:textId="77777777" w:rsidR="009E79AE" w:rsidRPr="002B0095" w:rsidRDefault="009E79AE" w:rsidP="009E79AE">
      <w:pPr>
        <w:spacing w:after="0" w:line="240" w:lineRule="auto"/>
        <w:ind w:left="-851" w:right="-286"/>
        <w:textboxTightWrap w:val="none"/>
        <w:rPr>
          <w:color w:val="auto"/>
          <w:sz w:val="32"/>
          <w:szCs w:val="32"/>
        </w:rPr>
      </w:pPr>
    </w:p>
    <w:p w14:paraId="030729FE" w14:textId="4656A3A3" w:rsidR="0050600F" w:rsidRPr="008733BB" w:rsidRDefault="006E5673" w:rsidP="006D710C">
      <w:pPr>
        <w:pStyle w:val="Heading2"/>
        <w:ind w:right="-286"/>
        <w:rPr>
          <w:szCs w:val="32"/>
        </w:rPr>
      </w:pPr>
      <w:bookmarkStart w:id="17" w:name="_Toc217082872"/>
      <w:r w:rsidRPr="008733BB">
        <w:t>5</w:t>
      </w:r>
      <w:r w:rsidR="005E3BA4" w:rsidRPr="008733BB">
        <w:t>.0</w:t>
      </w:r>
      <w:r w:rsidR="005E3BA4" w:rsidRPr="008733BB">
        <w:tab/>
      </w:r>
      <w:r w:rsidR="005E3BA4" w:rsidRPr="008733BB">
        <w:rPr>
          <w:rStyle w:val="Heading1Char"/>
          <w:b/>
          <w:bCs w:val="0"/>
          <w:color w:val="auto"/>
          <w:sz w:val="32"/>
        </w:rPr>
        <w:t>Continued and on-going governance</w:t>
      </w:r>
      <w:bookmarkEnd w:id="17"/>
    </w:p>
    <w:p w14:paraId="61FCDAF6" w14:textId="77777777" w:rsidR="0050600F" w:rsidRPr="008733BB" w:rsidRDefault="0050600F" w:rsidP="006D710C">
      <w:pPr>
        <w:spacing w:after="0" w:line="240" w:lineRule="auto"/>
        <w:ind w:left="-851" w:right="-286"/>
        <w:textboxTightWrap w:val="none"/>
        <w:rPr>
          <w:color w:val="auto"/>
          <w:sz w:val="10"/>
          <w:szCs w:val="10"/>
        </w:rPr>
      </w:pPr>
    </w:p>
    <w:p w14:paraId="60FA1EEA" w14:textId="5C863E62" w:rsidR="00D46600" w:rsidRPr="008733BB" w:rsidRDefault="005A1C3C" w:rsidP="006D710C">
      <w:pPr>
        <w:spacing w:after="0" w:line="240" w:lineRule="auto"/>
        <w:ind w:left="-851" w:right="-286"/>
        <w:textboxTightWrap w:val="none"/>
        <w:rPr>
          <w:color w:val="auto"/>
        </w:rPr>
      </w:pPr>
      <w:r w:rsidRPr="008733BB">
        <w:rPr>
          <w:color w:val="auto"/>
        </w:rPr>
        <w:t xml:space="preserve">The </w:t>
      </w:r>
      <w:r w:rsidR="003F1540" w:rsidRPr="008733BB">
        <w:rPr>
          <w:color w:val="auto"/>
        </w:rPr>
        <w:t xml:space="preserve">accreditation </w:t>
      </w:r>
      <w:r w:rsidR="00C41C0F" w:rsidRPr="008733BB">
        <w:rPr>
          <w:color w:val="auto"/>
        </w:rPr>
        <w:t xml:space="preserve">status </w:t>
      </w:r>
      <w:r w:rsidRPr="008733BB">
        <w:rPr>
          <w:color w:val="auto"/>
        </w:rPr>
        <w:t xml:space="preserve">of </w:t>
      </w:r>
      <w:r w:rsidR="00E71B5D" w:rsidRPr="008733BB">
        <w:rPr>
          <w:color w:val="auto"/>
        </w:rPr>
        <w:t>le</w:t>
      </w:r>
      <w:r w:rsidR="00FC5BC5" w:rsidRPr="008733BB">
        <w:rPr>
          <w:color w:val="auto"/>
        </w:rPr>
        <w:t>arning environment</w:t>
      </w:r>
      <w:r w:rsidR="00E71B5D" w:rsidRPr="008733BB">
        <w:rPr>
          <w:color w:val="auto"/>
        </w:rPr>
        <w:t>s</w:t>
      </w:r>
      <w:r w:rsidR="00FC5BC5" w:rsidRPr="008733BB">
        <w:rPr>
          <w:color w:val="auto"/>
        </w:rPr>
        <w:t xml:space="preserve"> </w:t>
      </w:r>
      <w:r w:rsidR="001B6132" w:rsidRPr="008733BB">
        <w:rPr>
          <w:color w:val="auto"/>
        </w:rPr>
        <w:t xml:space="preserve">and </w:t>
      </w:r>
      <w:r w:rsidR="00E71B5D" w:rsidRPr="008733BB">
        <w:rPr>
          <w:color w:val="auto"/>
        </w:rPr>
        <w:t>educators</w:t>
      </w:r>
      <w:r w:rsidRPr="008733BB">
        <w:rPr>
          <w:color w:val="auto"/>
        </w:rPr>
        <w:t xml:space="preserve"> is </w:t>
      </w:r>
      <w:r w:rsidR="00FC5BC5" w:rsidRPr="008733BB">
        <w:rPr>
          <w:color w:val="auto"/>
        </w:rPr>
        <w:t>permanent</w:t>
      </w:r>
      <w:r w:rsidR="00601F4D" w:rsidRPr="008733BB">
        <w:rPr>
          <w:color w:val="auto"/>
        </w:rPr>
        <w:t xml:space="preserve">, </w:t>
      </w:r>
      <w:r w:rsidR="00463B54" w:rsidRPr="008733BB">
        <w:rPr>
          <w:color w:val="auto"/>
        </w:rPr>
        <w:t xml:space="preserve">unless </w:t>
      </w:r>
      <w:r w:rsidR="00D46600" w:rsidRPr="008733BB">
        <w:rPr>
          <w:color w:val="auto"/>
        </w:rPr>
        <w:t xml:space="preserve">deemed necessary to temporarily (or permanently) </w:t>
      </w:r>
      <w:r w:rsidR="00C41C0F" w:rsidRPr="008733BB">
        <w:rPr>
          <w:color w:val="auto"/>
        </w:rPr>
        <w:t>revoke that status</w:t>
      </w:r>
      <w:r w:rsidR="00DC4BFF" w:rsidRPr="008733BB">
        <w:rPr>
          <w:b/>
          <w:bCs/>
          <w:i/>
          <w:iCs/>
          <w:color w:val="auto"/>
        </w:rPr>
        <w:t>.</w:t>
      </w:r>
    </w:p>
    <w:p w14:paraId="474061D9" w14:textId="77777777" w:rsidR="00D46600" w:rsidRPr="008733BB" w:rsidRDefault="00D46600" w:rsidP="006D710C">
      <w:pPr>
        <w:spacing w:after="0" w:line="240" w:lineRule="auto"/>
        <w:ind w:left="-851" w:right="-286"/>
        <w:textboxTightWrap w:val="none"/>
        <w:rPr>
          <w:color w:val="auto"/>
        </w:rPr>
      </w:pPr>
    </w:p>
    <w:p w14:paraId="70A174EF" w14:textId="38C9D79E" w:rsidR="00841427" w:rsidRPr="008733BB" w:rsidRDefault="006E4380" w:rsidP="006D710C">
      <w:pPr>
        <w:spacing w:after="0" w:line="240" w:lineRule="auto"/>
        <w:ind w:left="-851" w:right="-286"/>
        <w:textboxTightWrap w:val="none"/>
        <w:rPr>
          <w:color w:val="auto"/>
        </w:rPr>
      </w:pPr>
      <w:r w:rsidRPr="008733BB">
        <w:rPr>
          <w:color w:val="auto"/>
        </w:rPr>
        <w:t>As part of continued governance</w:t>
      </w:r>
      <w:r w:rsidR="00AF7A7F" w:rsidRPr="008733BB">
        <w:rPr>
          <w:color w:val="auto"/>
        </w:rPr>
        <w:t xml:space="preserve">, </w:t>
      </w:r>
      <w:r w:rsidRPr="008733BB">
        <w:rPr>
          <w:color w:val="auto"/>
        </w:rPr>
        <w:t>all PCNs will need to undergo a</w:t>
      </w:r>
      <w:r w:rsidR="00AF7A7F" w:rsidRPr="008733BB">
        <w:rPr>
          <w:color w:val="auto"/>
        </w:rPr>
        <w:t xml:space="preserve">n annual </w:t>
      </w:r>
      <w:r w:rsidRPr="008733BB">
        <w:rPr>
          <w:color w:val="auto"/>
        </w:rPr>
        <w:t>self-assessment audit that provides assurance to NH</w:t>
      </w:r>
      <w:r w:rsidR="00AF7A7F" w:rsidRPr="008733BB">
        <w:rPr>
          <w:color w:val="auto"/>
        </w:rPr>
        <w:t>SE</w:t>
      </w:r>
      <w:r w:rsidRPr="008733BB">
        <w:rPr>
          <w:color w:val="auto"/>
        </w:rPr>
        <w:t>– London</w:t>
      </w:r>
      <w:r w:rsidR="00841427" w:rsidRPr="008733BB">
        <w:rPr>
          <w:color w:val="auto"/>
        </w:rPr>
        <w:t xml:space="preserve">, </w:t>
      </w:r>
      <w:r w:rsidRPr="008733BB">
        <w:rPr>
          <w:color w:val="auto"/>
        </w:rPr>
        <w:t>HEIs and Regulators</w:t>
      </w:r>
      <w:r w:rsidR="00841427" w:rsidRPr="008733BB">
        <w:rPr>
          <w:color w:val="auto"/>
        </w:rPr>
        <w:t>,</w:t>
      </w:r>
      <w:r w:rsidRPr="008733BB">
        <w:rPr>
          <w:color w:val="auto"/>
        </w:rPr>
        <w:t xml:space="preserve"> that the placement and educators are driving and constantly building on the quality to continue training. </w:t>
      </w:r>
    </w:p>
    <w:p w14:paraId="29B531A4" w14:textId="77777777" w:rsidR="0084508D" w:rsidRPr="008733BB" w:rsidRDefault="0084508D" w:rsidP="006D710C">
      <w:pPr>
        <w:spacing w:after="0" w:line="240" w:lineRule="auto"/>
        <w:ind w:left="-851" w:right="-286"/>
        <w:textboxTightWrap w:val="none"/>
        <w:rPr>
          <w:color w:val="auto"/>
        </w:rPr>
      </w:pPr>
    </w:p>
    <w:p w14:paraId="0FE2C2E0" w14:textId="2E823FD7" w:rsidR="00E95326" w:rsidRDefault="006E4380" w:rsidP="009E79AE">
      <w:pPr>
        <w:spacing w:after="0" w:line="240" w:lineRule="auto"/>
        <w:ind w:left="-851" w:right="-286"/>
        <w:textboxTightWrap w:val="none"/>
        <w:rPr>
          <w:color w:val="auto"/>
        </w:rPr>
      </w:pPr>
      <w:r w:rsidRPr="008733BB">
        <w:rPr>
          <w:color w:val="auto"/>
        </w:rPr>
        <w:lastRenderedPageBreak/>
        <w:t xml:space="preserve">Placements and educators will no longer go through a re-validation application after five years, as the initial approval is </w:t>
      </w:r>
      <w:r w:rsidR="00841427" w:rsidRPr="008733BB">
        <w:rPr>
          <w:color w:val="auto"/>
        </w:rPr>
        <w:t>permanent</w:t>
      </w:r>
      <w:r w:rsidRPr="008733BB">
        <w:rPr>
          <w:color w:val="auto"/>
        </w:rPr>
        <w:t>. PCNs will conduct the self-assessment at scale and represent all locations and educators, then submit the tool directly to their IC</w:t>
      </w:r>
      <w:r w:rsidR="00CD4EF4" w:rsidRPr="008733BB">
        <w:rPr>
          <w:color w:val="auto"/>
        </w:rPr>
        <w:t>S</w:t>
      </w:r>
      <w:r w:rsidRPr="008733BB">
        <w:rPr>
          <w:color w:val="auto"/>
        </w:rPr>
        <w:t xml:space="preserve"> facing Training Hub for review.</w:t>
      </w:r>
    </w:p>
    <w:p w14:paraId="58B19B86" w14:textId="77777777" w:rsidR="009E79AE" w:rsidRPr="002B0095" w:rsidRDefault="009E79AE" w:rsidP="009E79AE">
      <w:pPr>
        <w:spacing w:after="0" w:line="240" w:lineRule="auto"/>
        <w:ind w:left="-851" w:right="-286"/>
        <w:textboxTightWrap w:val="none"/>
        <w:rPr>
          <w:color w:val="auto"/>
          <w:sz w:val="32"/>
          <w:szCs w:val="32"/>
        </w:rPr>
      </w:pPr>
    </w:p>
    <w:p w14:paraId="0A691B9A" w14:textId="5015D303" w:rsidR="000360A6" w:rsidRPr="008733BB" w:rsidRDefault="006E5673" w:rsidP="006D710C">
      <w:pPr>
        <w:pStyle w:val="Heading2"/>
        <w:ind w:right="-286"/>
        <w:rPr>
          <w:szCs w:val="32"/>
        </w:rPr>
      </w:pPr>
      <w:bookmarkStart w:id="18" w:name="_Toc217082873"/>
      <w:r w:rsidRPr="008733BB">
        <w:t>6</w:t>
      </w:r>
      <w:r w:rsidR="000360A6" w:rsidRPr="008733BB">
        <w:t>.0</w:t>
      </w:r>
      <w:r w:rsidR="000360A6" w:rsidRPr="008733BB">
        <w:tab/>
      </w:r>
      <w:r w:rsidR="000360A6" w:rsidRPr="008733BB">
        <w:rPr>
          <w:rStyle w:val="Heading1Char"/>
          <w:b/>
          <w:bCs w:val="0"/>
          <w:color w:val="auto"/>
          <w:sz w:val="32"/>
        </w:rPr>
        <w:t>Escalation of Concerns</w:t>
      </w:r>
      <w:bookmarkEnd w:id="18"/>
    </w:p>
    <w:p w14:paraId="084CEE92" w14:textId="77777777" w:rsidR="000360A6" w:rsidRPr="008733BB" w:rsidRDefault="000360A6" w:rsidP="006D710C">
      <w:pPr>
        <w:spacing w:after="0" w:line="240" w:lineRule="auto"/>
        <w:ind w:left="-851" w:right="-286"/>
        <w:textboxTightWrap w:val="none"/>
        <w:rPr>
          <w:color w:val="auto"/>
          <w:sz w:val="10"/>
          <w:szCs w:val="10"/>
        </w:rPr>
      </w:pPr>
    </w:p>
    <w:p w14:paraId="5C040BCF" w14:textId="1A25FE61" w:rsidR="00C32D13" w:rsidRPr="008733BB" w:rsidRDefault="00C32D13" w:rsidP="006D710C">
      <w:pPr>
        <w:spacing w:after="0" w:line="240" w:lineRule="auto"/>
        <w:ind w:left="-851" w:right="-286"/>
        <w:textboxTightWrap w:val="none"/>
        <w:rPr>
          <w:color w:val="auto"/>
        </w:rPr>
      </w:pPr>
      <w:r w:rsidRPr="008733BB">
        <w:rPr>
          <w:color w:val="auto"/>
        </w:rPr>
        <w:t xml:space="preserve">NHSE-London is responsible for ensuring that there are high quality learning environments for all healthcare learners in England. NHSE-London recognition of placements in primary care and community settings is undertaken as part of </w:t>
      </w:r>
      <w:r w:rsidR="009A3181" w:rsidRPr="008733BB">
        <w:rPr>
          <w:color w:val="auto"/>
        </w:rPr>
        <w:t xml:space="preserve">NHSE-London’s </w:t>
      </w:r>
      <w:r w:rsidRPr="008733BB">
        <w:rPr>
          <w:color w:val="auto"/>
        </w:rPr>
        <w:t>remit to make sure that people are protected when learners care for them, as part of their education and training, and those providing education and training meet the required quality standards. To protect the public, NHSE-London act on concerns when someone raises them, and the way NHSE-London applies this is set out in ‘</w:t>
      </w:r>
      <w:hyperlink r:id="rId34" w:history="1">
        <w:r w:rsidRPr="0087404D">
          <w:rPr>
            <w:rStyle w:val="Hyperlink"/>
            <w:rFonts w:ascii="Arial" w:hAnsi="Arial"/>
            <w:i/>
            <w:iCs/>
            <w:color w:val="auto"/>
            <w:u w:val="none"/>
          </w:rPr>
          <w:t>Raising and responding to concerns’</w:t>
        </w:r>
      </w:hyperlink>
      <w:r w:rsidRPr="0087404D">
        <w:rPr>
          <w:color w:val="auto"/>
        </w:rPr>
        <w:t>.</w:t>
      </w:r>
    </w:p>
    <w:p w14:paraId="2245DBCB" w14:textId="77777777" w:rsidR="00C32D13" w:rsidRPr="008733BB" w:rsidRDefault="00C32D13" w:rsidP="006D710C">
      <w:pPr>
        <w:spacing w:after="0" w:line="240" w:lineRule="auto"/>
        <w:ind w:left="-851" w:right="-286"/>
        <w:textboxTightWrap w:val="none"/>
        <w:rPr>
          <w:color w:val="auto"/>
        </w:rPr>
      </w:pPr>
    </w:p>
    <w:p w14:paraId="5D72B364" w14:textId="3D90E5B5" w:rsidR="00B360EB" w:rsidRDefault="000C6F3C" w:rsidP="0087404D">
      <w:pPr>
        <w:spacing w:after="0" w:line="240" w:lineRule="auto"/>
        <w:ind w:left="-851" w:right="-286"/>
        <w:textboxTightWrap w:val="none"/>
        <w:rPr>
          <w:color w:val="auto"/>
        </w:rPr>
      </w:pPr>
      <w:r w:rsidRPr="008733BB">
        <w:rPr>
          <w:color w:val="auto"/>
        </w:rPr>
        <w:t xml:space="preserve">NHSE-London </w:t>
      </w:r>
      <w:r w:rsidR="00C32D13" w:rsidRPr="008733BB">
        <w:rPr>
          <w:color w:val="auto"/>
        </w:rPr>
        <w:t>have signed </w:t>
      </w:r>
      <w:hyperlink r:id="rId35" w:history="1">
        <w:r w:rsidR="00C32D13" w:rsidRPr="008733BB">
          <w:rPr>
            <w:color w:val="auto"/>
          </w:rPr>
          <w:t>an agreement</w:t>
        </w:r>
      </w:hyperlink>
      <w:r w:rsidR="00C32D13" w:rsidRPr="008733BB">
        <w:rPr>
          <w:color w:val="auto"/>
        </w:rPr>
        <w:t> to help us share concerns with seven other system and professional regulators more effectively. </w:t>
      </w:r>
      <w:r w:rsidR="00BC6D5E" w:rsidRPr="008733BB">
        <w:rPr>
          <w:color w:val="auto"/>
        </w:rPr>
        <w:t xml:space="preserve">Page 11 of </w:t>
      </w:r>
      <w:r w:rsidR="00C32D13" w:rsidRPr="0087404D">
        <w:rPr>
          <w:color w:val="auto"/>
        </w:rPr>
        <w:t>The </w:t>
      </w:r>
      <w:hyperlink r:id="rId36" w:history="1">
        <w:r w:rsidR="00C32D13" w:rsidRPr="0087404D">
          <w:rPr>
            <w:rStyle w:val="Hyperlink"/>
            <w:rFonts w:ascii="Arial" w:hAnsi="Arial"/>
            <w:i/>
            <w:iCs/>
            <w:color w:val="auto"/>
            <w:u w:val="none"/>
          </w:rPr>
          <w:t>‘Emerging Concerns Protocol</w:t>
        </w:r>
        <w:r w:rsidR="00C32D13" w:rsidRPr="0087404D">
          <w:rPr>
            <w:color w:val="auto"/>
          </w:rPr>
          <w:t>’</w:t>
        </w:r>
      </w:hyperlink>
      <w:r w:rsidR="00C32D13" w:rsidRPr="008733BB">
        <w:rPr>
          <w:color w:val="auto"/>
        </w:rPr>
        <w:t xml:space="preserve"> seek to provide a clearly defined mechanism for organisations with a role in quality</w:t>
      </w:r>
      <w:r w:rsidR="0087404D">
        <w:rPr>
          <w:color w:val="auto"/>
        </w:rPr>
        <w:t>.</w:t>
      </w:r>
    </w:p>
    <w:p w14:paraId="12B5F7EB" w14:textId="77777777" w:rsidR="0087404D" w:rsidRPr="0087404D" w:rsidRDefault="0087404D" w:rsidP="0087404D">
      <w:pPr>
        <w:spacing w:after="0" w:line="240" w:lineRule="auto"/>
        <w:ind w:left="-851" w:right="-286"/>
        <w:textboxTightWrap w:val="none"/>
        <w:rPr>
          <w:color w:val="auto"/>
        </w:rPr>
      </w:pPr>
    </w:p>
    <w:p w14:paraId="6D0DBB2F" w14:textId="69F4B9C7" w:rsidR="00C32D13" w:rsidRPr="008733BB" w:rsidRDefault="00C32D13" w:rsidP="006D710C">
      <w:pPr>
        <w:spacing w:after="0" w:line="240" w:lineRule="auto"/>
        <w:ind w:left="-851" w:right="-286"/>
        <w:textboxTightWrap w:val="none"/>
        <w:rPr>
          <w:color w:val="auto"/>
        </w:rPr>
      </w:pPr>
      <w:r w:rsidRPr="008733BB">
        <w:rPr>
          <w:color w:val="auto"/>
        </w:rPr>
        <w:t xml:space="preserve">and safety of care provision to share information and intelligence that may indicate risk to users of services, their </w:t>
      </w:r>
      <w:proofErr w:type="spellStart"/>
      <w:r w:rsidRPr="008733BB">
        <w:rPr>
          <w:color w:val="auto"/>
        </w:rPr>
        <w:t>carers</w:t>
      </w:r>
      <w:proofErr w:type="spellEnd"/>
      <w:r w:rsidRPr="008733BB">
        <w:rPr>
          <w:color w:val="auto"/>
        </w:rPr>
        <w:t>, families, or professionals. Such organisations may comprise NHSE/I, CQC and regulators.</w:t>
      </w:r>
    </w:p>
    <w:p w14:paraId="42D2DC01" w14:textId="77777777" w:rsidR="00C32D13" w:rsidRPr="008733BB" w:rsidRDefault="00C32D13" w:rsidP="006D710C">
      <w:pPr>
        <w:spacing w:after="0" w:line="240" w:lineRule="auto"/>
        <w:ind w:left="-851" w:right="-286"/>
        <w:textboxTightWrap w:val="none"/>
        <w:rPr>
          <w:color w:val="auto"/>
        </w:rPr>
      </w:pPr>
    </w:p>
    <w:p w14:paraId="2E4EFBCA" w14:textId="53430902" w:rsidR="00C32D13" w:rsidRPr="008733BB" w:rsidRDefault="00C32D13" w:rsidP="006D710C">
      <w:pPr>
        <w:spacing w:after="0" w:line="240" w:lineRule="auto"/>
        <w:ind w:left="-851" w:right="-286"/>
        <w:textboxTightWrap w:val="none"/>
        <w:rPr>
          <w:color w:val="auto"/>
        </w:rPr>
      </w:pPr>
      <w:r w:rsidRPr="008733BB">
        <w:rPr>
          <w:color w:val="auto"/>
        </w:rPr>
        <w:t xml:space="preserve">Where risk or concerns are raised, </w:t>
      </w:r>
      <w:r w:rsidR="000C6F3C" w:rsidRPr="008733BB">
        <w:rPr>
          <w:color w:val="auto"/>
        </w:rPr>
        <w:t xml:space="preserve">NHSE-London </w:t>
      </w:r>
      <w:r w:rsidRPr="008733BB">
        <w:rPr>
          <w:color w:val="auto"/>
        </w:rPr>
        <w:t>Local Quality Teams and Primary Care School will work together with placement and education providers and to address these concerns in accordance with the emerging concerns protocol.</w:t>
      </w:r>
    </w:p>
    <w:p w14:paraId="07671F00" w14:textId="77777777" w:rsidR="00E95326" w:rsidRDefault="00E95326" w:rsidP="006D710C">
      <w:pPr>
        <w:spacing w:after="0" w:line="240" w:lineRule="auto"/>
        <w:ind w:left="-851" w:right="-286"/>
        <w:textboxTightWrap w:val="none"/>
        <w:rPr>
          <w:color w:val="auto"/>
        </w:rPr>
      </w:pPr>
    </w:p>
    <w:p w14:paraId="4E306EF6" w14:textId="001F8D54" w:rsidR="00C32D13" w:rsidRPr="008733BB" w:rsidRDefault="00C32D13" w:rsidP="006D710C">
      <w:pPr>
        <w:spacing w:after="0" w:line="240" w:lineRule="auto"/>
        <w:ind w:left="-851" w:right="-286"/>
        <w:textboxTightWrap w:val="none"/>
        <w:rPr>
          <w:color w:val="auto"/>
        </w:rPr>
      </w:pPr>
      <w:r w:rsidRPr="008733BB">
        <w:rPr>
          <w:color w:val="auto"/>
        </w:rPr>
        <w:t>With respect to placements:</w:t>
      </w:r>
    </w:p>
    <w:p w14:paraId="331DA2CB" w14:textId="5BFAD5F9" w:rsidR="00C32D13" w:rsidRPr="008733BB" w:rsidRDefault="00C32D13" w:rsidP="006D710C">
      <w:pPr>
        <w:pStyle w:val="ListParagraph"/>
        <w:numPr>
          <w:ilvl w:val="0"/>
          <w:numId w:val="8"/>
        </w:numPr>
        <w:spacing w:before="120" w:after="120" w:line="240" w:lineRule="auto"/>
        <w:ind w:right="-286" w:hanging="357"/>
        <w:textboxTightWrap w:val="none"/>
        <w:rPr>
          <w:color w:val="auto"/>
        </w:rPr>
      </w:pPr>
      <w:r w:rsidRPr="008733BB">
        <w:rPr>
          <w:color w:val="auto"/>
        </w:rPr>
        <w:t xml:space="preserve">In the event of a report of a very serious concern </w:t>
      </w:r>
      <w:r w:rsidR="00B57BB9" w:rsidRPr="008733BB">
        <w:rPr>
          <w:color w:val="auto"/>
        </w:rPr>
        <w:t xml:space="preserve">NHSE-London </w:t>
      </w:r>
      <w:r w:rsidRPr="008733BB">
        <w:rPr>
          <w:color w:val="auto"/>
        </w:rPr>
        <w:t>will remove the learner with immediate effect and place the learner at another site.</w:t>
      </w:r>
    </w:p>
    <w:p w14:paraId="12FB0DE8" w14:textId="3E33D91B" w:rsidR="00C32D13" w:rsidRPr="00A01F82" w:rsidRDefault="00C32D13" w:rsidP="006D710C">
      <w:pPr>
        <w:pStyle w:val="ListParagraph"/>
        <w:numPr>
          <w:ilvl w:val="0"/>
          <w:numId w:val="8"/>
        </w:numPr>
        <w:spacing w:before="120" w:after="120" w:line="240" w:lineRule="auto"/>
        <w:ind w:right="-286" w:hanging="357"/>
        <w:textboxTightWrap w:val="none"/>
        <w:rPr>
          <w:color w:val="auto"/>
        </w:rPr>
      </w:pPr>
      <w:r w:rsidRPr="008733BB">
        <w:rPr>
          <w:color w:val="auto"/>
        </w:rPr>
        <w:t xml:space="preserve">If a concern is raised a whistleblowing report is received, a serious incident takes place, or </w:t>
      </w:r>
      <w:r w:rsidR="00B57BB9" w:rsidRPr="008733BB">
        <w:rPr>
          <w:color w:val="auto"/>
        </w:rPr>
        <w:t xml:space="preserve">NHSE-London </w:t>
      </w:r>
      <w:r w:rsidRPr="008733BB">
        <w:rPr>
          <w:color w:val="auto"/>
        </w:rPr>
        <w:t>intelligence suggests that a recognised placement provider</w:t>
      </w:r>
      <w:r w:rsidR="00A01F82">
        <w:rPr>
          <w:color w:val="auto"/>
        </w:rPr>
        <w:t xml:space="preserve"> </w:t>
      </w:r>
      <w:r w:rsidRPr="00A01F82">
        <w:rPr>
          <w:color w:val="auto"/>
        </w:rPr>
        <w:t xml:space="preserve">is no longer meeting </w:t>
      </w:r>
      <w:r w:rsidR="00B57BB9" w:rsidRPr="00A01F82">
        <w:rPr>
          <w:color w:val="auto"/>
        </w:rPr>
        <w:t xml:space="preserve">NHSE-London </w:t>
      </w:r>
      <w:r w:rsidRPr="00A01F82">
        <w:rPr>
          <w:color w:val="auto"/>
        </w:rPr>
        <w:t xml:space="preserve">quality standards </w:t>
      </w:r>
      <w:r w:rsidR="00B57BB9" w:rsidRPr="00A01F82">
        <w:rPr>
          <w:color w:val="auto"/>
        </w:rPr>
        <w:t xml:space="preserve">NHSE-London </w:t>
      </w:r>
      <w:r w:rsidRPr="00A01F82">
        <w:rPr>
          <w:color w:val="auto"/>
        </w:rPr>
        <w:t>reserves the right to undertake a review.</w:t>
      </w:r>
    </w:p>
    <w:p w14:paraId="44512DAF" w14:textId="19844BF0" w:rsidR="00C32D13" w:rsidRPr="008733BB" w:rsidRDefault="00B57BB9" w:rsidP="006D710C">
      <w:pPr>
        <w:pStyle w:val="ListParagraph"/>
        <w:numPr>
          <w:ilvl w:val="0"/>
          <w:numId w:val="8"/>
        </w:numPr>
        <w:spacing w:before="120" w:after="120" w:line="240" w:lineRule="auto"/>
        <w:ind w:right="-286" w:hanging="357"/>
        <w:textboxTightWrap w:val="none"/>
        <w:rPr>
          <w:color w:val="auto"/>
        </w:rPr>
      </w:pPr>
      <w:r w:rsidRPr="008733BB">
        <w:rPr>
          <w:color w:val="auto"/>
        </w:rPr>
        <w:t xml:space="preserve">NHSE-London </w:t>
      </w:r>
      <w:r w:rsidR="00C32D13" w:rsidRPr="008733BB">
        <w:rPr>
          <w:color w:val="auto"/>
        </w:rPr>
        <w:t>will share information and actions with Education Providers and Regulators and expects Education Providers and Regulators to do likewise.</w:t>
      </w:r>
    </w:p>
    <w:p w14:paraId="79527973" w14:textId="6C87E51A" w:rsidR="00C32D13" w:rsidRPr="008733BB" w:rsidRDefault="00C32D13" w:rsidP="006D710C">
      <w:pPr>
        <w:pStyle w:val="ListParagraph"/>
        <w:numPr>
          <w:ilvl w:val="0"/>
          <w:numId w:val="8"/>
        </w:numPr>
        <w:spacing w:before="120" w:after="120" w:line="240" w:lineRule="auto"/>
        <w:ind w:right="-286" w:hanging="357"/>
        <w:textboxTightWrap w:val="none"/>
        <w:rPr>
          <w:color w:val="auto"/>
        </w:rPr>
      </w:pPr>
      <w:r w:rsidRPr="008733BB">
        <w:rPr>
          <w:color w:val="auto"/>
        </w:rPr>
        <w:t xml:space="preserve">The purpose of the review is to identify if the placement provider continues to meet </w:t>
      </w:r>
      <w:r w:rsidR="00B57BB9" w:rsidRPr="008733BB">
        <w:rPr>
          <w:color w:val="auto"/>
        </w:rPr>
        <w:t xml:space="preserve">NHSE-London </w:t>
      </w:r>
      <w:r w:rsidRPr="008733BB">
        <w:rPr>
          <w:color w:val="auto"/>
        </w:rPr>
        <w:t>Quality Standards.</w:t>
      </w:r>
    </w:p>
    <w:p w14:paraId="6C0A19AD" w14:textId="126B8A36" w:rsidR="00C32D13" w:rsidRPr="008733BB" w:rsidRDefault="00C32D13" w:rsidP="006D710C">
      <w:pPr>
        <w:pStyle w:val="ListParagraph"/>
        <w:numPr>
          <w:ilvl w:val="0"/>
          <w:numId w:val="8"/>
        </w:numPr>
        <w:spacing w:before="120" w:after="120" w:line="240" w:lineRule="auto"/>
        <w:ind w:right="-286" w:hanging="357"/>
        <w:textboxTightWrap w:val="none"/>
        <w:rPr>
          <w:color w:val="auto"/>
        </w:rPr>
      </w:pPr>
      <w:r w:rsidRPr="008733BB">
        <w:rPr>
          <w:color w:val="auto"/>
        </w:rPr>
        <w:t xml:space="preserve">If the outcome of the review identifies concerns the placement provider will be expected to put an action plan in place to mitigate these concerns and progress with addressing the concern/s via the action plan which will be monitored by the </w:t>
      </w:r>
      <w:r w:rsidR="00B57BB9" w:rsidRPr="008733BB">
        <w:rPr>
          <w:color w:val="auto"/>
        </w:rPr>
        <w:t xml:space="preserve">NHSE-London </w:t>
      </w:r>
      <w:r w:rsidRPr="008733BB">
        <w:rPr>
          <w:color w:val="auto"/>
        </w:rPr>
        <w:t>Quality Team.</w:t>
      </w:r>
    </w:p>
    <w:p w14:paraId="5A87E713" w14:textId="346D002C" w:rsidR="00C32D13" w:rsidRPr="008733BB" w:rsidRDefault="00B57BB9" w:rsidP="006D710C">
      <w:pPr>
        <w:pStyle w:val="ListParagraph"/>
        <w:numPr>
          <w:ilvl w:val="0"/>
          <w:numId w:val="8"/>
        </w:numPr>
        <w:spacing w:before="120" w:after="120" w:line="240" w:lineRule="auto"/>
        <w:ind w:right="-286" w:hanging="357"/>
        <w:textboxTightWrap w:val="none"/>
        <w:rPr>
          <w:color w:val="auto"/>
        </w:rPr>
      </w:pPr>
      <w:r w:rsidRPr="008733BB">
        <w:rPr>
          <w:color w:val="auto"/>
        </w:rPr>
        <w:t xml:space="preserve">NHSE-London </w:t>
      </w:r>
      <w:r w:rsidR="00C32D13" w:rsidRPr="008733BB">
        <w:rPr>
          <w:color w:val="auto"/>
        </w:rPr>
        <w:t>Quality and the Primary Care School, as well as local Training Hub networks will work with placement providers to develop solutions to concerns raised.</w:t>
      </w:r>
    </w:p>
    <w:p w14:paraId="2AB8AD07" w14:textId="141B6E41" w:rsidR="00C32D13" w:rsidRPr="008733BB" w:rsidRDefault="00C32D13" w:rsidP="006D710C">
      <w:pPr>
        <w:pStyle w:val="ListParagraph"/>
        <w:numPr>
          <w:ilvl w:val="0"/>
          <w:numId w:val="8"/>
        </w:numPr>
        <w:spacing w:after="0" w:line="240" w:lineRule="auto"/>
        <w:ind w:right="-286" w:hanging="357"/>
        <w:textboxTightWrap w:val="none"/>
        <w:rPr>
          <w:color w:val="auto"/>
        </w:rPr>
      </w:pPr>
      <w:r w:rsidRPr="008733BB">
        <w:rPr>
          <w:color w:val="auto"/>
        </w:rPr>
        <w:t xml:space="preserve">Any interventions will be in accordance with the </w:t>
      </w:r>
      <w:r w:rsidR="00B57BB9" w:rsidRPr="008733BB">
        <w:rPr>
          <w:color w:val="auto"/>
        </w:rPr>
        <w:t xml:space="preserve">NHSE-London </w:t>
      </w:r>
      <w:r w:rsidRPr="008733BB">
        <w:rPr>
          <w:color w:val="auto"/>
        </w:rPr>
        <w:t xml:space="preserve">Intensive Support Framework. The policy of the Intensive Support Framework is to be supportive rather than punitive, but </w:t>
      </w:r>
      <w:r w:rsidR="00B57BB9" w:rsidRPr="008733BB">
        <w:rPr>
          <w:color w:val="auto"/>
        </w:rPr>
        <w:t xml:space="preserve">NHSE-London </w:t>
      </w:r>
      <w:r w:rsidRPr="008733BB">
        <w:rPr>
          <w:color w:val="auto"/>
        </w:rPr>
        <w:t>will suspend training if required in the case of serious concerns.</w:t>
      </w:r>
    </w:p>
    <w:p w14:paraId="7F1144A2" w14:textId="54D4B082" w:rsidR="007C07A0" w:rsidRPr="008733BB" w:rsidRDefault="006E5673" w:rsidP="006D710C">
      <w:pPr>
        <w:pStyle w:val="Heading2"/>
        <w:ind w:right="-286"/>
        <w:rPr>
          <w:rStyle w:val="Heading1Char"/>
          <w:color w:val="auto"/>
          <w:sz w:val="32"/>
        </w:rPr>
      </w:pPr>
      <w:bookmarkStart w:id="19" w:name="_Toc217082874"/>
      <w:r w:rsidRPr="008733BB">
        <w:rPr>
          <w:rStyle w:val="Heading1Char"/>
          <w:b/>
          <w:bCs w:val="0"/>
          <w:color w:val="auto"/>
          <w:sz w:val="32"/>
        </w:rPr>
        <w:lastRenderedPageBreak/>
        <w:t>7</w:t>
      </w:r>
      <w:r w:rsidR="00F27DDC" w:rsidRPr="008733BB">
        <w:rPr>
          <w:rStyle w:val="Heading1Char"/>
          <w:b/>
          <w:bCs w:val="0"/>
          <w:color w:val="auto"/>
          <w:sz w:val="32"/>
        </w:rPr>
        <w:t>.0</w:t>
      </w:r>
      <w:r w:rsidR="00F27DDC" w:rsidRPr="008733BB">
        <w:rPr>
          <w:rStyle w:val="Heading1Char"/>
          <w:color w:val="auto"/>
          <w:sz w:val="32"/>
        </w:rPr>
        <w:tab/>
      </w:r>
      <w:r w:rsidR="007C07A0" w:rsidRPr="008733BB">
        <w:rPr>
          <w:rStyle w:val="Heading1Char"/>
          <w:b/>
          <w:bCs w:val="0"/>
          <w:color w:val="auto"/>
          <w:sz w:val="32"/>
        </w:rPr>
        <w:t>Notification of Major Change</w:t>
      </w:r>
      <w:bookmarkEnd w:id="19"/>
    </w:p>
    <w:p w14:paraId="405E1072" w14:textId="77777777" w:rsidR="00207029" w:rsidRPr="008733BB" w:rsidRDefault="00207029" w:rsidP="006D710C">
      <w:pPr>
        <w:spacing w:after="0" w:line="240" w:lineRule="auto"/>
        <w:ind w:left="-851" w:right="-286"/>
        <w:textboxTightWrap w:val="none"/>
        <w:rPr>
          <w:color w:val="auto"/>
          <w:sz w:val="10"/>
          <w:szCs w:val="10"/>
        </w:rPr>
      </w:pPr>
    </w:p>
    <w:p w14:paraId="5BC365CE" w14:textId="0EC479FB" w:rsidR="00F4146A" w:rsidRPr="008733BB" w:rsidRDefault="00F4146A" w:rsidP="006D710C">
      <w:pPr>
        <w:spacing w:after="0" w:line="240" w:lineRule="auto"/>
        <w:ind w:left="-851" w:right="-286"/>
        <w:textboxTightWrap w:val="none"/>
        <w:rPr>
          <w:color w:val="auto"/>
        </w:rPr>
      </w:pPr>
      <w:r w:rsidRPr="008733BB">
        <w:rPr>
          <w:color w:val="auto"/>
        </w:rPr>
        <w:t>It is appreciated that changes happen for various reasons, and NHSE-London</w:t>
      </w:r>
      <w:r w:rsidR="00D30EBC" w:rsidRPr="008733BB">
        <w:rPr>
          <w:color w:val="auto"/>
        </w:rPr>
        <w:t>, in conjunction with the IC</w:t>
      </w:r>
      <w:r w:rsidR="00CD4EF4" w:rsidRPr="008733BB">
        <w:rPr>
          <w:color w:val="auto"/>
        </w:rPr>
        <w:t>S</w:t>
      </w:r>
      <w:r w:rsidR="00D30EBC" w:rsidRPr="008733BB">
        <w:rPr>
          <w:color w:val="auto"/>
        </w:rPr>
        <w:t xml:space="preserve"> training hubs, </w:t>
      </w:r>
      <w:r w:rsidRPr="008733BB">
        <w:rPr>
          <w:color w:val="auto"/>
        </w:rPr>
        <w:t>are keen to support these changes were possible</w:t>
      </w:r>
      <w:r w:rsidR="005F2AD4" w:rsidRPr="008733BB">
        <w:rPr>
          <w:color w:val="auto"/>
        </w:rPr>
        <w:t>.</w:t>
      </w:r>
      <w:r w:rsidR="00E109BB" w:rsidRPr="008733BB">
        <w:rPr>
          <w:color w:val="auto"/>
        </w:rPr>
        <w:t xml:space="preserve"> </w:t>
      </w:r>
      <w:r w:rsidR="005F2AD4" w:rsidRPr="008733BB">
        <w:rPr>
          <w:color w:val="auto"/>
        </w:rPr>
        <w:t>It is vital therefore that a</w:t>
      </w:r>
      <w:r w:rsidRPr="008733BB">
        <w:rPr>
          <w:color w:val="auto"/>
        </w:rPr>
        <w:t>ny changes</w:t>
      </w:r>
      <w:r w:rsidR="00445697" w:rsidRPr="008733BB">
        <w:rPr>
          <w:color w:val="auto"/>
        </w:rPr>
        <w:t>,</w:t>
      </w:r>
      <w:r w:rsidRPr="008733BB">
        <w:rPr>
          <w:color w:val="auto"/>
        </w:rPr>
        <w:t xml:space="preserve"> </w:t>
      </w:r>
      <w:r w:rsidR="007E7487" w:rsidRPr="008733BB">
        <w:rPr>
          <w:color w:val="auto"/>
        </w:rPr>
        <w:t>either within a learning environment or with an educator</w:t>
      </w:r>
      <w:r w:rsidR="00445697" w:rsidRPr="008733BB">
        <w:rPr>
          <w:color w:val="auto"/>
        </w:rPr>
        <w:t>,</w:t>
      </w:r>
      <w:r w:rsidR="007E7487" w:rsidRPr="008733BB">
        <w:rPr>
          <w:color w:val="auto"/>
        </w:rPr>
        <w:t xml:space="preserve"> </w:t>
      </w:r>
      <w:r w:rsidR="005F2AD4" w:rsidRPr="008733BB">
        <w:rPr>
          <w:color w:val="auto"/>
        </w:rPr>
        <w:t xml:space="preserve">are communicated </w:t>
      </w:r>
      <w:r w:rsidR="00362DE5" w:rsidRPr="008733BB">
        <w:rPr>
          <w:color w:val="auto"/>
        </w:rPr>
        <w:t>to</w:t>
      </w:r>
      <w:r w:rsidR="00F95011" w:rsidRPr="008733BB">
        <w:rPr>
          <w:color w:val="auto"/>
        </w:rPr>
        <w:t xml:space="preserve"> the IC</w:t>
      </w:r>
      <w:r w:rsidR="00CD4EF4" w:rsidRPr="008733BB">
        <w:rPr>
          <w:color w:val="auto"/>
        </w:rPr>
        <w:t>S</w:t>
      </w:r>
      <w:r w:rsidR="00F95011" w:rsidRPr="008733BB">
        <w:rPr>
          <w:color w:val="auto"/>
        </w:rPr>
        <w:t xml:space="preserve"> training hub in the first instance, who will then work with NHSE-London to support those changes.</w:t>
      </w:r>
      <w:r w:rsidR="00E109BB" w:rsidRPr="008733BB">
        <w:rPr>
          <w:color w:val="auto"/>
        </w:rPr>
        <w:t xml:space="preserve"> </w:t>
      </w:r>
      <w:r w:rsidR="00F95011" w:rsidRPr="008733BB">
        <w:rPr>
          <w:color w:val="auto"/>
        </w:rPr>
        <w:t xml:space="preserve">There may be some scenarios where </w:t>
      </w:r>
      <w:r w:rsidR="00362DE5" w:rsidRPr="008733BB">
        <w:rPr>
          <w:color w:val="auto"/>
        </w:rPr>
        <w:t>follow up actions need to be taken</w:t>
      </w:r>
      <w:r w:rsidR="00F95011" w:rsidRPr="008733BB">
        <w:rPr>
          <w:color w:val="auto"/>
        </w:rPr>
        <w:t>, but these will be confirmed a</w:t>
      </w:r>
      <w:r w:rsidR="00A42211" w:rsidRPr="008733BB">
        <w:rPr>
          <w:color w:val="auto"/>
        </w:rPr>
        <w:t>t</w:t>
      </w:r>
      <w:r w:rsidR="00F95011" w:rsidRPr="008733BB">
        <w:rPr>
          <w:color w:val="auto"/>
        </w:rPr>
        <w:t xml:space="preserve"> the point of notification</w:t>
      </w:r>
      <w:r w:rsidR="00362DE5" w:rsidRPr="008733BB">
        <w:rPr>
          <w:color w:val="auto"/>
        </w:rPr>
        <w:t>.</w:t>
      </w:r>
      <w:r w:rsidR="005931A6">
        <w:rPr>
          <w:color w:val="auto"/>
        </w:rPr>
        <w:t xml:space="preserve"> </w:t>
      </w:r>
    </w:p>
    <w:p w14:paraId="6301D59C" w14:textId="77777777" w:rsidR="00320B6E" w:rsidRPr="008733BB" w:rsidRDefault="00320B6E" w:rsidP="0087404D">
      <w:pPr>
        <w:spacing w:after="0" w:line="240" w:lineRule="auto"/>
        <w:ind w:right="-286"/>
        <w:textboxTightWrap w:val="none"/>
        <w:rPr>
          <w:color w:val="auto"/>
        </w:rPr>
      </w:pPr>
    </w:p>
    <w:p w14:paraId="5CDED6A5" w14:textId="365CCC30" w:rsidR="00756FD1" w:rsidRPr="008733BB" w:rsidRDefault="006E5673" w:rsidP="006D710C">
      <w:pPr>
        <w:pStyle w:val="NumberedHeading2"/>
        <w:ind w:right="-286"/>
      </w:pPr>
      <w:bookmarkStart w:id="20" w:name="_Toc217082875"/>
      <w:r w:rsidRPr="008733BB">
        <w:t>7</w:t>
      </w:r>
      <w:r w:rsidR="00756FD1" w:rsidRPr="008733BB">
        <w:t xml:space="preserve">.1 </w:t>
      </w:r>
      <w:r w:rsidR="00756FD1" w:rsidRPr="008733BB">
        <w:tab/>
      </w:r>
      <w:r w:rsidR="00E70D0C" w:rsidRPr="008733BB">
        <w:t>Educators m</w:t>
      </w:r>
      <w:r w:rsidR="003658A8" w:rsidRPr="008733BB">
        <w:t>oving practices within London</w:t>
      </w:r>
      <w:bookmarkEnd w:id="20"/>
    </w:p>
    <w:p w14:paraId="61AA2724" w14:textId="77777777" w:rsidR="00207029" w:rsidRPr="008733BB" w:rsidRDefault="00207029" w:rsidP="0087404D">
      <w:pPr>
        <w:spacing w:after="0" w:line="240" w:lineRule="auto"/>
        <w:ind w:right="-286"/>
        <w:textboxTightWrap w:val="none"/>
        <w:rPr>
          <w:color w:val="auto"/>
          <w:sz w:val="10"/>
          <w:szCs w:val="10"/>
        </w:rPr>
      </w:pPr>
    </w:p>
    <w:p w14:paraId="383159B5" w14:textId="59B898F7" w:rsidR="0087758C" w:rsidRPr="008733BB" w:rsidRDefault="006D1D74" w:rsidP="0087404D">
      <w:pPr>
        <w:spacing w:after="0" w:line="240" w:lineRule="auto"/>
        <w:ind w:left="-851" w:right="-286"/>
        <w:textboxTightWrap w:val="none"/>
        <w:rPr>
          <w:color w:val="auto"/>
        </w:rPr>
      </w:pPr>
      <w:r w:rsidRPr="008733BB">
        <w:rPr>
          <w:color w:val="auto"/>
        </w:rPr>
        <w:t xml:space="preserve">An approved educator can </w:t>
      </w:r>
      <w:r w:rsidR="00144AA8" w:rsidRPr="008733BB">
        <w:rPr>
          <w:color w:val="auto"/>
        </w:rPr>
        <w:t>move</w:t>
      </w:r>
      <w:r w:rsidRPr="008733BB">
        <w:rPr>
          <w:color w:val="auto"/>
        </w:rPr>
        <w:t xml:space="preserve"> practices</w:t>
      </w:r>
      <w:r w:rsidR="0069153F" w:rsidRPr="008733BB">
        <w:rPr>
          <w:color w:val="auto"/>
        </w:rPr>
        <w:t>, either within their current PCN</w:t>
      </w:r>
      <w:r w:rsidR="00D149C5" w:rsidRPr="008733BB">
        <w:rPr>
          <w:color w:val="auto"/>
        </w:rPr>
        <w:t xml:space="preserve"> or to another PCN within London</w:t>
      </w:r>
      <w:r w:rsidRPr="008733BB">
        <w:rPr>
          <w:color w:val="auto"/>
        </w:rPr>
        <w:t xml:space="preserve"> and</w:t>
      </w:r>
      <w:r w:rsidR="003D1D90" w:rsidRPr="008733BB">
        <w:rPr>
          <w:color w:val="auto"/>
        </w:rPr>
        <w:t xml:space="preserve"> remain an accredited educator</w:t>
      </w:r>
      <w:r w:rsidR="000124A7" w:rsidRPr="008733BB">
        <w:rPr>
          <w:color w:val="auto"/>
        </w:rPr>
        <w:t xml:space="preserve"> </w:t>
      </w:r>
      <w:r w:rsidR="008B3A79" w:rsidRPr="008733BB">
        <w:rPr>
          <w:color w:val="auto"/>
        </w:rPr>
        <w:t xml:space="preserve">but may have to undergo a </w:t>
      </w:r>
      <w:r w:rsidR="00BB7576" w:rsidRPr="008733BB">
        <w:rPr>
          <w:color w:val="auto"/>
        </w:rPr>
        <w:t>recorded conversation with</w:t>
      </w:r>
      <w:r w:rsidR="000124A7" w:rsidRPr="008733BB">
        <w:rPr>
          <w:color w:val="auto"/>
        </w:rPr>
        <w:t xml:space="preserve"> the new IC</w:t>
      </w:r>
      <w:r w:rsidR="00D25E6D" w:rsidRPr="008733BB">
        <w:rPr>
          <w:color w:val="auto"/>
        </w:rPr>
        <w:t>S</w:t>
      </w:r>
      <w:r w:rsidR="00E109BB" w:rsidRPr="008733BB">
        <w:rPr>
          <w:color w:val="auto"/>
        </w:rPr>
        <w:t xml:space="preserve"> </w:t>
      </w:r>
      <w:r w:rsidR="000124A7" w:rsidRPr="008733BB">
        <w:rPr>
          <w:color w:val="auto"/>
        </w:rPr>
        <w:t>training hub and/or</w:t>
      </w:r>
      <w:r w:rsidR="00946689" w:rsidRPr="008733BB">
        <w:rPr>
          <w:color w:val="auto"/>
        </w:rPr>
        <w:t xml:space="preserve"> (for GP educators) the Associate</w:t>
      </w:r>
      <w:r w:rsidR="0087404D">
        <w:rPr>
          <w:color w:val="auto"/>
        </w:rPr>
        <w:t xml:space="preserve"> </w:t>
      </w:r>
      <w:r w:rsidR="00946689" w:rsidRPr="008733BB">
        <w:rPr>
          <w:color w:val="auto"/>
        </w:rPr>
        <w:t>Director</w:t>
      </w:r>
      <w:r w:rsidR="003D1D90" w:rsidRPr="008733BB">
        <w:rPr>
          <w:color w:val="auto"/>
        </w:rPr>
        <w:t>.</w:t>
      </w:r>
      <w:r w:rsidR="00E109BB" w:rsidRPr="008733BB">
        <w:rPr>
          <w:color w:val="auto"/>
        </w:rPr>
        <w:t xml:space="preserve"> </w:t>
      </w:r>
      <w:r w:rsidR="00387359" w:rsidRPr="008733BB">
        <w:rPr>
          <w:color w:val="auto"/>
        </w:rPr>
        <w:t xml:space="preserve">If the new practice </w:t>
      </w:r>
      <w:r w:rsidR="006A67FD" w:rsidRPr="008733BB">
        <w:rPr>
          <w:color w:val="auto"/>
        </w:rPr>
        <w:t>has existing approval status,</w:t>
      </w:r>
      <w:r w:rsidR="000D4839" w:rsidRPr="008733BB">
        <w:rPr>
          <w:color w:val="auto"/>
        </w:rPr>
        <w:t xml:space="preserve"> </w:t>
      </w:r>
      <w:r w:rsidR="00D57DFB" w:rsidRPr="008733BB">
        <w:rPr>
          <w:color w:val="auto"/>
        </w:rPr>
        <w:t>trainee supervision can</w:t>
      </w:r>
      <w:r w:rsidR="00515A68" w:rsidRPr="008733BB">
        <w:rPr>
          <w:color w:val="auto"/>
        </w:rPr>
        <w:t xml:space="preserve"> commence </w:t>
      </w:r>
      <w:r w:rsidR="001B0CDA" w:rsidRPr="008733BB">
        <w:rPr>
          <w:color w:val="auto"/>
        </w:rPr>
        <w:t>as soon a practically possible</w:t>
      </w:r>
      <w:r w:rsidR="000D4839" w:rsidRPr="008733BB">
        <w:rPr>
          <w:color w:val="auto"/>
        </w:rPr>
        <w:t>.</w:t>
      </w:r>
    </w:p>
    <w:p w14:paraId="0DE95CB7" w14:textId="77777777" w:rsidR="00207029" w:rsidRPr="008733BB" w:rsidRDefault="00207029" w:rsidP="006D710C">
      <w:pPr>
        <w:spacing w:after="0" w:line="240" w:lineRule="auto"/>
        <w:ind w:left="-851" w:right="-286"/>
        <w:textboxTightWrap w:val="none"/>
        <w:rPr>
          <w:color w:val="auto"/>
        </w:rPr>
      </w:pPr>
    </w:p>
    <w:p w14:paraId="3E2106A4" w14:textId="672A05BB" w:rsidR="006C6478" w:rsidRPr="008733BB" w:rsidRDefault="0087758C" w:rsidP="006D710C">
      <w:pPr>
        <w:spacing w:after="0" w:line="240" w:lineRule="auto"/>
        <w:ind w:left="-851" w:right="-286"/>
        <w:textboxTightWrap w:val="none"/>
        <w:rPr>
          <w:color w:val="auto"/>
        </w:rPr>
      </w:pPr>
      <w:r w:rsidRPr="008733BB">
        <w:rPr>
          <w:color w:val="auto"/>
        </w:rPr>
        <w:t xml:space="preserve">If the new practice </w:t>
      </w:r>
      <w:r w:rsidR="00D57DFB" w:rsidRPr="008733BB">
        <w:rPr>
          <w:color w:val="auto"/>
        </w:rPr>
        <w:t xml:space="preserve">isn’t an accredited learning environment, </w:t>
      </w:r>
      <w:r w:rsidR="001B0CDA" w:rsidRPr="008733BB">
        <w:rPr>
          <w:color w:val="auto"/>
        </w:rPr>
        <w:t xml:space="preserve">the educator, while still maintaining accredited status, will be unable to </w:t>
      </w:r>
      <w:r w:rsidR="00A76D4D" w:rsidRPr="008733BB">
        <w:rPr>
          <w:color w:val="auto"/>
        </w:rPr>
        <w:t>supervise learners</w:t>
      </w:r>
      <w:r w:rsidR="007279FD" w:rsidRPr="008733BB">
        <w:rPr>
          <w:color w:val="auto"/>
        </w:rPr>
        <w:t xml:space="preserve"> until the practice has undergone </w:t>
      </w:r>
      <w:r w:rsidR="006C6478" w:rsidRPr="008733BB">
        <w:rPr>
          <w:color w:val="auto"/>
        </w:rPr>
        <w:t xml:space="preserve">a positive </w:t>
      </w:r>
      <w:r w:rsidR="007279FD" w:rsidRPr="008733BB">
        <w:rPr>
          <w:color w:val="auto"/>
        </w:rPr>
        <w:t>accreditation process</w:t>
      </w:r>
      <w:r w:rsidR="006C6478" w:rsidRPr="008733BB">
        <w:rPr>
          <w:color w:val="auto"/>
        </w:rPr>
        <w:t>.</w:t>
      </w:r>
      <w:r w:rsidR="00F95243" w:rsidRPr="008733BB">
        <w:rPr>
          <w:color w:val="auto"/>
        </w:rPr>
        <w:t xml:space="preserve"> The educator does not have to seek re-accreditation</w:t>
      </w:r>
      <w:r w:rsidR="00FA0655" w:rsidRPr="008733BB">
        <w:rPr>
          <w:color w:val="auto"/>
        </w:rPr>
        <w:t xml:space="preserve"> </w:t>
      </w:r>
      <w:r w:rsidR="00A00692" w:rsidRPr="008733BB">
        <w:rPr>
          <w:color w:val="auto"/>
        </w:rPr>
        <w:t>once</w:t>
      </w:r>
      <w:r w:rsidR="00FA0655" w:rsidRPr="008733BB">
        <w:rPr>
          <w:color w:val="auto"/>
        </w:rPr>
        <w:t xml:space="preserve"> </w:t>
      </w:r>
      <w:r w:rsidR="00B71171" w:rsidRPr="008733BB">
        <w:rPr>
          <w:color w:val="auto"/>
        </w:rPr>
        <w:t xml:space="preserve">the </w:t>
      </w:r>
      <w:r w:rsidR="00A00692" w:rsidRPr="008733BB">
        <w:rPr>
          <w:color w:val="auto"/>
        </w:rPr>
        <w:t xml:space="preserve">new </w:t>
      </w:r>
      <w:r w:rsidR="000124A7" w:rsidRPr="008733BB">
        <w:rPr>
          <w:color w:val="auto"/>
        </w:rPr>
        <w:t>practice has achieved accreditation status</w:t>
      </w:r>
      <w:r w:rsidR="008B3A79" w:rsidRPr="008733BB">
        <w:rPr>
          <w:color w:val="auto"/>
        </w:rPr>
        <w:t>.</w:t>
      </w:r>
    </w:p>
    <w:p w14:paraId="5EA16831" w14:textId="77777777" w:rsidR="00320B6E" w:rsidRDefault="00320B6E" w:rsidP="006D710C">
      <w:pPr>
        <w:spacing w:after="0" w:line="240" w:lineRule="auto"/>
        <w:ind w:left="-851" w:right="-286"/>
        <w:textboxTightWrap w:val="none"/>
        <w:rPr>
          <w:color w:val="auto"/>
        </w:rPr>
      </w:pPr>
    </w:p>
    <w:p w14:paraId="754348F3" w14:textId="094BA4A4" w:rsidR="00206DF2" w:rsidRPr="008733BB" w:rsidRDefault="006C6478" w:rsidP="0087404D">
      <w:pPr>
        <w:spacing w:after="0" w:line="240" w:lineRule="auto"/>
        <w:ind w:left="-851" w:right="-286"/>
        <w:textboxTightWrap w:val="none"/>
        <w:rPr>
          <w:color w:val="auto"/>
        </w:rPr>
      </w:pPr>
      <w:r w:rsidRPr="008733BB">
        <w:rPr>
          <w:color w:val="auto"/>
        </w:rPr>
        <w:t xml:space="preserve">In either circumstance, </w:t>
      </w:r>
      <w:r w:rsidR="00635402" w:rsidRPr="008733BB">
        <w:rPr>
          <w:color w:val="auto"/>
        </w:rPr>
        <w:t>the IC</w:t>
      </w:r>
      <w:r w:rsidR="00A00692" w:rsidRPr="008733BB">
        <w:rPr>
          <w:color w:val="auto"/>
        </w:rPr>
        <w:t>S</w:t>
      </w:r>
      <w:r w:rsidR="00635402" w:rsidRPr="008733BB">
        <w:rPr>
          <w:color w:val="auto"/>
        </w:rPr>
        <w:t xml:space="preserve"> training hub must be informed </w:t>
      </w:r>
      <w:r w:rsidR="00FA0655" w:rsidRPr="008733BB">
        <w:rPr>
          <w:color w:val="auto"/>
        </w:rPr>
        <w:t xml:space="preserve">of the location change, who </w:t>
      </w:r>
      <w:r w:rsidR="00BA1853" w:rsidRPr="008733BB">
        <w:rPr>
          <w:color w:val="auto"/>
        </w:rPr>
        <w:t>will inform NHSE-London so the necessary databases can be updated.</w:t>
      </w:r>
    </w:p>
    <w:p w14:paraId="71979C20" w14:textId="77777777" w:rsidR="00207029" w:rsidRDefault="00207029" w:rsidP="006D710C">
      <w:pPr>
        <w:spacing w:after="0" w:line="240" w:lineRule="auto"/>
        <w:ind w:left="-488" w:right="-286"/>
        <w:textboxTightWrap w:val="none"/>
        <w:rPr>
          <w:color w:val="auto"/>
        </w:rPr>
      </w:pPr>
    </w:p>
    <w:p w14:paraId="45016099" w14:textId="51A49304" w:rsidR="00206DF2" w:rsidRPr="008733BB" w:rsidRDefault="006E5673" w:rsidP="006D710C">
      <w:pPr>
        <w:pStyle w:val="NumberedHeading2"/>
        <w:ind w:right="-286"/>
      </w:pPr>
      <w:bookmarkStart w:id="21" w:name="_Toc217082876"/>
      <w:r w:rsidRPr="008733BB">
        <w:t>7</w:t>
      </w:r>
      <w:r w:rsidR="00206DF2" w:rsidRPr="008733BB">
        <w:t xml:space="preserve">.2 </w:t>
      </w:r>
      <w:r w:rsidR="00206DF2" w:rsidRPr="008733BB">
        <w:tab/>
        <w:t>Educators moving practices outside London</w:t>
      </w:r>
      <w:bookmarkEnd w:id="21"/>
    </w:p>
    <w:p w14:paraId="34039D07" w14:textId="77777777" w:rsidR="00207029" w:rsidRPr="008733BB" w:rsidRDefault="00207029" w:rsidP="006D710C">
      <w:pPr>
        <w:spacing w:after="0" w:line="240" w:lineRule="auto"/>
        <w:ind w:left="-851" w:right="-286"/>
        <w:textboxTightWrap w:val="none"/>
        <w:rPr>
          <w:color w:val="auto"/>
          <w:sz w:val="10"/>
          <w:szCs w:val="10"/>
        </w:rPr>
      </w:pPr>
    </w:p>
    <w:p w14:paraId="440D1592" w14:textId="35F7D6B5" w:rsidR="00206DF2" w:rsidRDefault="00624BB2" w:rsidP="006D710C">
      <w:pPr>
        <w:spacing w:after="0" w:line="240" w:lineRule="auto"/>
        <w:ind w:left="-851" w:right="-286"/>
        <w:textboxTightWrap w:val="none"/>
        <w:rPr>
          <w:color w:val="auto"/>
        </w:rPr>
      </w:pPr>
      <w:r w:rsidRPr="008733BB">
        <w:rPr>
          <w:color w:val="auto"/>
        </w:rPr>
        <w:t xml:space="preserve">If an educator moves to a practice </w:t>
      </w:r>
      <w:r w:rsidR="00707228" w:rsidRPr="008733BB">
        <w:rPr>
          <w:color w:val="auto"/>
        </w:rPr>
        <w:t xml:space="preserve">outside of London, they will need to liaise with the relevant </w:t>
      </w:r>
      <w:r w:rsidR="00BA7F56" w:rsidRPr="008733BB">
        <w:rPr>
          <w:color w:val="auto"/>
        </w:rPr>
        <w:t xml:space="preserve">parties </w:t>
      </w:r>
      <w:r w:rsidR="002546CC" w:rsidRPr="008733BB">
        <w:rPr>
          <w:color w:val="auto"/>
        </w:rPr>
        <w:t>with</w:t>
      </w:r>
      <w:r w:rsidR="00A54EFB" w:rsidRPr="008733BB">
        <w:rPr>
          <w:color w:val="auto"/>
        </w:rPr>
        <w:t>in th</w:t>
      </w:r>
      <w:r w:rsidR="002546CC" w:rsidRPr="008733BB">
        <w:rPr>
          <w:color w:val="auto"/>
        </w:rPr>
        <w:t>e</w:t>
      </w:r>
      <w:r w:rsidR="00A54EFB" w:rsidRPr="008733BB">
        <w:rPr>
          <w:color w:val="auto"/>
        </w:rPr>
        <w:t xml:space="preserve"> region </w:t>
      </w:r>
      <w:r w:rsidR="00BA7F56" w:rsidRPr="008733BB">
        <w:rPr>
          <w:color w:val="auto"/>
        </w:rPr>
        <w:t xml:space="preserve">to establish what their </w:t>
      </w:r>
      <w:r w:rsidR="003172AA" w:rsidRPr="008733BB">
        <w:rPr>
          <w:color w:val="auto"/>
        </w:rPr>
        <w:t xml:space="preserve">local </w:t>
      </w:r>
      <w:r w:rsidR="00BA7F56" w:rsidRPr="008733BB">
        <w:rPr>
          <w:color w:val="auto"/>
        </w:rPr>
        <w:t>procedures are for accreditation, as</w:t>
      </w:r>
      <w:r w:rsidR="003172AA" w:rsidRPr="008733BB">
        <w:rPr>
          <w:color w:val="auto"/>
        </w:rPr>
        <w:t xml:space="preserve"> </w:t>
      </w:r>
      <w:r w:rsidR="00E63466" w:rsidRPr="008733BB">
        <w:rPr>
          <w:color w:val="auto"/>
        </w:rPr>
        <w:t>the</w:t>
      </w:r>
      <w:r w:rsidR="003172AA" w:rsidRPr="008733BB">
        <w:rPr>
          <w:color w:val="auto"/>
        </w:rPr>
        <w:t xml:space="preserve"> requirements for joining</w:t>
      </w:r>
      <w:r w:rsidR="002546CC" w:rsidRPr="008733BB">
        <w:rPr>
          <w:color w:val="auto"/>
        </w:rPr>
        <w:t xml:space="preserve"> accredited or non-accredited practices</w:t>
      </w:r>
      <w:r w:rsidR="00E63466" w:rsidRPr="008733BB">
        <w:rPr>
          <w:color w:val="auto"/>
        </w:rPr>
        <w:t xml:space="preserve"> may differ</w:t>
      </w:r>
      <w:r w:rsidR="002546CC" w:rsidRPr="008733BB">
        <w:rPr>
          <w:color w:val="auto"/>
        </w:rPr>
        <w:t xml:space="preserve"> to those for London.</w:t>
      </w:r>
    </w:p>
    <w:p w14:paraId="445F1C6F" w14:textId="77777777" w:rsidR="00A01F82" w:rsidRPr="008733BB" w:rsidRDefault="00A01F82" w:rsidP="006D710C">
      <w:pPr>
        <w:spacing w:after="0" w:line="240" w:lineRule="auto"/>
        <w:ind w:left="-851" w:right="-286"/>
        <w:textboxTightWrap w:val="none"/>
        <w:rPr>
          <w:color w:val="auto"/>
        </w:rPr>
      </w:pPr>
    </w:p>
    <w:p w14:paraId="43F7D2A6" w14:textId="7FF4C141" w:rsidR="00E63466" w:rsidRPr="008733BB" w:rsidRDefault="00F151E9" w:rsidP="006D710C">
      <w:pPr>
        <w:spacing w:after="0" w:line="240" w:lineRule="auto"/>
        <w:ind w:left="-851" w:right="-286"/>
        <w:textboxTightWrap w:val="none"/>
        <w:rPr>
          <w:color w:val="auto"/>
        </w:rPr>
      </w:pPr>
      <w:r w:rsidRPr="008733BB">
        <w:rPr>
          <w:color w:val="auto"/>
        </w:rPr>
        <w:t>The London IC</w:t>
      </w:r>
      <w:r w:rsidR="00113EEB" w:rsidRPr="008733BB">
        <w:rPr>
          <w:color w:val="auto"/>
        </w:rPr>
        <w:t>S</w:t>
      </w:r>
      <w:r w:rsidRPr="008733BB">
        <w:rPr>
          <w:color w:val="auto"/>
        </w:rPr>
        <w:t xml:space="preserve"> facing training hub must be informed if an educator is moving out of London so </w:t>
      </w:r>
      <w:r w:rsidR="002D76B2" w:rsidRPr="008733BB">
        <w:rPr>
          <w:color w:val="auto"/>
        </w:rPr>
        <w:t xml:space="preserve">the educator’s details can be removed from </w:t>
      </w:r>
      <w:r w:rsidR="00246817" w:rsidRPr="008733BB">
        <w:rPr>
          <w:color w:val="auto"/>
        </w:rPr>
        <w:t>NHSE-London</w:t>
      </w:r>
      <w:r w:rsidR="002D76B2" w:rsidRPr="008733BB">
        <w:rPr>
          <w:color w:val="auto"/>
        </w:rPr>
        <w:t>’s databases.</w:t>
      </w:r>
    </w:p>
    <w:p w14:paraId="039C4834" w14:textId="77777777" w:rsidR="00320B6E" w:rsidRPr="008733BB" w:rsidRDefault="00320B6E" w:rsidP="0087404D">
      <w:pPr>
        <w:spacing w:after="0" w:line="240" w:lineRule="auto"/>
        <w:ind w:right="-286"/>
        <w:textboxTightWrap w:val="none"/>
        <w:rPr>
          <w:color w:val="auto"/>
        </w:rPr>
      </w:pPr>
    </w:p>
    <w:p w14:paraId="582A0D5D" w14:textId="34BD0D13" w:rsidR="0089036F" w:rsidRPr="008733BB" w:rsidRDefault="006E5673" w:rsidP="006D710C">
      <w:pPr>
        <w:pStyle w:val="NumberedHeading2"/>
        <w:ind w:right="-286"/>
      </w:pPr>
      <w:bookmarkStart w:id="22" w:name="_Toc217082877"/>
      <w:r w:rsidRPr="008733BB">
        <w:t>7</w:t>
      </w:r>
      <w:r w:rsidR="0089036F" w:rsidRPr="008733BB">
        <w:t xml:space="preserve">.3 </w:t>
      </w:r>
      <w:r w:rsidR="0089036F" w:rsidRPr="008733BB">
        <w:tab/>
        <w:t xml:space="preserve">Major changes </w:t>
      </w:r>
      <w:r w:rsidR="00EC2E88" w:rsidRPr="008733BB">
        <w:t>to learning environments</w:t>
      </w:r>
      <w:bookmarkEnd w:id="22"/>
    </w:p>
    <w:p w14:paraId="2278E662" w14:textId="77777777" w:rsidR="00207029" w:rsidRPr="008733BB" w:rsidRDefault="00207029" w:rsidP="006D710C">
      <w:pPr>
        <w:spacing w:after="0" w:line="240" w:lineRule="auto"/>
        <w:ind w:left="-851" w:right="-286"/>
        <w:textboxTightWrap w:val="none"/>
        <w:rPr>
          <w:color w:val="auto"/>
          <w:sz w:val="10"/>
          <w:szCs w:val="10"/>
        </w:rPr>
      </w:pPr>
    </w:p>
    <w:p w14:paraId="4B0E0D2F" w14:textId="2AC767E0" w:rsidR="006D1D74" w:rsidRPr="008733BB" w:rsidRDefault="00EC2E88" w:rsidP="006D710C">
      <w:pPr>
        <w:spacing w:after="0" w:line="240" w:lineRule="auto"/>
        <w:ind w:left="-851" w:right="-286"/>
        <w:textboxTightWrap w:val="none"/>
        <w:rPr>
          <w:color w:val="auto"/>
        </w:rPr>
      </w:pPr>
      <w:r w:rsidRPr="008733BB">
        <w:rPr>
          <w:color w:val="auto"/>
        </w:rPr>
        <w:t xml:space="preserve">All learning environments must </w:t>
      </w:r>
      <w:r w:rsidR="006D1D74" w:rsidRPr="008733BB">
        <w:rPr>
          <w:color w:val="auto"/>
        </w:rPr>
        <w:t>inform the</w:t>
      </w:r>
      <w:r w:rsidRPr="008733BB">
        <w:rPr>
          <w:color w:val="auto"/>
        </w:rPr>
        <w:t xml:space="preserve"> IC</w:t>
      </w:r>
      <w:r w:rsidR="00113EEB" w:rsidRPr="008733BB">
        <w:rPr>
          <w:color w:val="auto"/>
        </w:rPr>
        <w:t>S</w:t>
      </w:r>
      <w:r w:rsidRPr="008733BB">
        <w:rPr>
          <w:color w:val="auto"/>
        </w:rPr>
        <w:t xml:space="preserve"> facing training hub </w:t>
      </w:r>
      <w:r w:rsidR="00EF22DB" w:rsidRPr="008733BB">
        <w:rPr>
          <w:color w:val="auto"/>
        </w:rPr>
        <w:t xml:space="preserve">of </w:t>
      </w:r>
      <w:r w:rsidR="006D1D74" w:rsidRPr="008733BB">
        <w:rPr>
          <w:color w:val="auto"/>
        </w:rPr>
        <w:t>any major changes</w:t>
      </w:r>
      <w:r w:rsidR="003675F1" w:rsidRPr="008733BB">
        <w:rPr>
          <w:color w:val="auto"/>
        </w:rPr>
        <w:t>.</w:t>
      </w:r>
      <w:r w:rsidR="0084751A" w:rsidRPr="008733BB">
        <w:rPr>
          <w:color w:val="auto"/>
        </w:rPr>
        <w:t xml:space="preserve"> </w:t>
      </w:r>
      <w:r w:rsidR="0072359A" w:rsidRPr="008733BB">
        <w:rPr>
          <w:color w:val="auto"/>
        </w:rPr>
        <w:t xml:space="preserve">These include but not limited to; </w:t>
      </w:r>
      <w:r w:rsidR="006D1D74" w:rsidRPr="008733BB">
        <w:rPr>
          <w:color w:val="auto"/>
        </w:rPr>
        <w:t>merger</w:t>
      </w:r>
      <w:r w:rsidR="0072359A" w:rsidRPr="008733BB">
        <w:rPr>
          <w:color w:val="auto"/>
        </w:rPr>
        <w:t>s</w:t>
      </w:r>
      <w:r w:rsidR="006D1D74" w:rsidRPr="008733BB">
        <w:rPr>
          <w:color w:val="auto"/>
        </w:rPr>
        <w:t>, sale of practice,</w:t>
      </w:r>
      <w:r w:rsidR="00191FA2" w:rsidRPr="008733BB">
        <w:rPr>
          <w:color w:val="auto"/>
        </w:rPr>
        <w:t xml:space="preserve"> moving to new premises or </w:t>
      </w:r>
      <w:r w:rsidR="006D1D74" w:rsidRPr="008733BB">
        <w:rPr>
          <w:color w:val="auto"/>
        </w:rPr>
        <w:t>change</w:t>
      </w:r>
      <w:r w:rsidR="00191FA2" w:rsidRPr="008733BB">
        <w:rPr>
          <w:color w:val="auto"/>
        </w:rPr>
        <w:t>s</w:t>
      </w:r>
      <w:r w:rsidR="006D1D74" w:rsidRPr="008733BB">
        <w:rPr>
          <w:color w:val="auto"/>
        </w:rPr>
        <w:t xml:space="preserve"> to educators</w:t>
      </w:r>
      <w:r w:rsidR="00211F6C" w:rsidRPr="008733BB">
        <w:rPr>
          <w:color w:val="auto"/>
        </w:rPr>
        <w:t>.</w:t>
      </w:r>
      <w:r w:rsidR="00E109BB" w:rsidRPr="008733BB">
        <w:rPr>
          <w:color w:val="auto"/>
        </w:rPr>
        <w:t xml:space="preserve"> </w:t>
      </w:r>
      <w:r w:rsidR="003675F1" w:rsidRPr="008733BB">
        <w:rPr>
          <w:color w:val="auto"/>
        </w:rPr>
        <w:t xml:space="preserve">Any changes should be communicated </w:t>
      </w:r>
      <w:r w:rsidR="006D1D74" w:rsidRPr="008733BB">
        <w:rPr>
          <w:color w:val="auto"/>
        </w:rPr>
        <w:t>as soon as they occur and not wait for the yearly self-assessment.</w:t>
      </w:r>
      <w:r w:rsidR="0025387F" w:rsidRPr="008733BB">
        <w:rPr>
          <w:color w:val="auto"/>
        </w:rPr>
        <w:t xml:space="preserve"> These changes will then be passed to NHSE-London.</w:t>
      </w:r>
    </w:p>
    <w:p w14:paraId="0F49D16F" w14:textId="77777777" w:rsidR="003675F1" w:rsidRPr="008733BB" w:rsidRDefault="003675F1" w:rsidP="006D710C">
      <w:pPr>
        <w:spacing w:after="0" w:line="240" w:lineRule="auto"/>
        <w:ind w:left="-488" w:right="-286"/>
        <w:textboxTightWrap w:val="none"/>
        <w:rPr>
          <w:color w:val="auto"/>
        </w:rPr>
      </w:pPr>
    </w:p>
    <w:p w14:paraId="58658AA1" w14:textId="72CFA401" w:rsidR="003675F1" w:rsidRPr="008733BB" w:rsidRDefault="006E5673" w:rsidP="006D710C">
      <w:pPr>
        <w:pStyle w:val="NumberedHeading2"/>
        <w:ind w:right="-286"/>
      </w:pPr>
      <w:bookmarkStart w:id="23" w:name="_Toc217082878"/>
      <w:r w:rsidRPr="008733BB">
        <w:t>7</w:t>
      </w:r>
      <w:r w:rsidR="003675F1" w:rsidRPr="008733BB">
        <w:t xml:space="preserve">.4 </w:t>
      </w:r>
      <w:r w:rsidR="003675F1" w:rsidRPr="008733BB">
        <w:tab/>
        <w:t>Minor changes to learning environments</w:t>
      </w:r>
      <w:bookmarkEnd w:id="23"/>
    </w:p>
    <w:p w14:paraId="400B8669" w14:textId="77777777" w:rsidR="00207029" w:rsidRPr="008733BB" w:rsidRDefault="00207029" w:rsidP="006D710C">
      <w:pPr>
        <w:spacing w:after="0" w:line="240" w:lineRule="auto"/>
        <w:ind w:left="-851" w:right="-286"/>
        <w:textboxTightWrap w:val="none"/>
        <w:rPr>
          <w:color w:val="auto"/>
          <w:sz w:val="10"/>
          <w:szCs w:val="10"/>
        </w:rPr>
      </w:pPr>
    </w:p>
    <w:p w14:paraId="70CFA815" w14:textId="31AAE097" w:rsidR="00505CEE" w:rsidRPr="008733BB" w:rsidRDefault="00656762" w:rsidP="006D710C">
      <w:pPr>
        <w:spacing w:after="0" w:line="240" w:lineRule="auto"/>
        <w:ind w:left="-851" w:right="-286"/>
        <w:textboxTightWrap w:val="none"/>
        <w:rPr>
          <w:color w:val="auto"/>
        </w:rPr>
      </w:pPr>
      <w:r w:rsidRPr="008733BB">
        <w:rPr>
          <w:color w:val="auto"/>
        </w:rPr>
        <w:t>The IC</w:t>
      </w:r>
      <w:r w:rsidR="00113EEB" w:rsidRPr="008733BB">
        <w:rPr>
          <w:color w:val="auto"/>
        </w:rPr>
        <w:t xml:space="preserve">S </w:t>
      </w:r>
      <w:r w:rsidRPr="008733BB">
        <w:rPr>
          <w:color w:val="auto"/>
        </w:rPr>
        <w:t xml:space="preserve">facing training hub </w:t>
      </w:r>
      <w:r w:rsidRPr="009D72D5">
        <w:rPr>
          <w:color w:val="auto"/>
        </w:rPr>
        <w:t>and</w:t>
      </w:r>
      <w:r w:rsidRPr="008733BB">
        <w:rPr>
          <w:color w:val="auto"/>
        </w:rPr>
        <w:t xml:space="preserve"> NHSE-London must be informed of any m</w:t>
      </w:r>
      <w:r w:rsidR="003675F1" w:rsidRPr="008733BB">
        <w:rPr>
          <w:color w:val="auto"/>
        </w:rPr>
        <w:t>inor changes to learning environments</w:t>
      </w:r>
      <w:r w:rsidRPr="008733BB">
        <w:rPr>
          <w:color w:val="auto"/>
        </w:rPr>
        <w:t>.</w:t>
      </w:r>
      <w:r w:rsidR="00E109BB" w:rsidRPr="008733BB">
        <w:rPr>
          <w:color w:val="auto"/>
        </w:rPr>
        <w:t xml:space="preserve"> </w:t>
      </w:r>
      <w:r w:rsidRPr="008733BB">
        <w:rPr>
          <w:color w:val="auto"/>
        </w:rPr>
        <w:t xml:space="preserve">Minor changes can </w:t>
      </w:r>
      <w:proofErr w:type="gramStart"/>
      <w:r w:rsidRPr="008733BB">
        <w:rPr>
          <w:color w:val="auto"/>
        </w:rPr>
        <w:t>include;</w:t>
      </w:r>
      <w:proofErr w:type="gramEnd"/>
      <w:r w:rsidRPr="008733BB">
        <w:rPr>
          <w:color w:val="auto"/>
        </w:rPr>
        <w:t xml:space="preserve"> change in practice management</w:t>
      </w:r>
      <w:r w:rsidR="006D5227" w:rsidRPr="008733BB">
        <w:rPr>
          <w:color w:val="auto"/>
        </w:rPr>
        <w:t xml:space="preserve"> or </w:t>
      </w:r>
      <w:r w:rsidR="00A979B4" w:rsidRPr="008733BB">
        <w:rPr>
          <w:color w:val="auto"/>
        </w:rPr>
        <w:t>partnerships</w:t>
      </w:r>
      <w:r w:rsidR="00505CEE" w:rsidRPr="008733BB">
        <w:rPr>
          <w:color w:val="auto"/>
        </w:rPr>
        <w:t>.</w:t>
      </w:r>
    </w:p>
    <w:p w14:paraId="0AA5E022" w14:textId="77777777" w:rsidR="00C44943" w:rsidRPr="008733BB" w:rsidRDefault="00C44943" w:rsidP="006D710C">
      <w:pPr>
        <w:spacing w:after="0" w:line="240" w:lineRule="auto"/>
        <w:ind w:left="-851" w:right="-286"/>
        <w:textboxTightWrap w:val="none"/>
        <w:rPr>
          <w:color w:val="auto"/>
        </w:rPr>
      </w:pPr>
    </w:p>
    <w:p w14:paraId="7D33FFFC" w14:textId="3DCBE7EF" w:rsidR="00E62A17" w:rsidRPr="008733BB" w:rsidRDefault="00505CEE" w:rsidP="006D710C">
      <w:pPr>
        <w:spacing w:after="0" w:line="240" w:lineRule="auto"/>
        <w:ind w:left="-851" w:right="-286"/>
        <w:textboxTightWrap w:val="none"/>
        <w:rPr>
          <w:color w:val="auto"/>
        </w:rPr>
      </w:pPr>
      <w:r w:rsidRPr="008733BB">
        <w:rPr>
          <w:color w:val="auto"/>
        </w:rPr>
        <w:t xml:space="preserve">In any </w:t>
      </w:r>
      <w:r w:rsidR="00E62A17" w:rsidRPr="008733BB">
        <w:rPr>
          <w:color w:val="auto"/>
        </w:rPr>
        <w:t xml:space="preserve">circumstance of change, </w:t>
      </w:r>
      <w:r w:rsidR="0011330A" w:rsidRPr="008733BB">
        <w:rPr>
          <w:color w:val="auto"/>
        </w:rPr>
        <w:t>the IC</w:t>
      </w:r>
      <w:r w:rsidR="00CD4EF4" w:rsidRPr="008733BB">
        <w:rPr>
          <w:color w:val="auto"/>
        </w:rPr>
        <w:t>S</w:t>
      </w:r>
      <w:r w:rsidR="0011330A" w:rsidRPr="008733BB">
        <w:rPr>
          <w:color w:val="auto"/>
        </w:rPr>
        <w:t xml:space="preserve"> facing training hub will liaise with NHSE-London </w:t>
      </w:r>
      <w:r w:rsidR="00E007F1" w:rsidRPr="008733BB">
        <w:rPr>
          <w:color w:val="auto"/>
        </w:rPr>
        <w:t>to</w:t>
      </w:r>
      <w:r w:rsidR="00E62A17" w:rsidRPr="008733BB">
        <w:rPr>
          <w:color w:val="auto"/>
        </w:rPr>
        <w:t xml:space="preserve"> review the change and notify the placement provider of any action needed.</w:t>
      </w:r>
    </w:p>
    <w:p w14:paraId="7D4FF076" w14:textId="77777777" w:rsidR="00AE417B" w:rsidRDefault="00AE417B" w:rsidP="006D710C">
      <w:pPr>
        <w:spacing w:after="0" w:line="240" w:lineRule="auto"/>
        <w:ind w:left="-488" w:right="-286"/>
        <w:textboxTightWrap w:val="none"/>
        <w:rPr>
          <w:color w:val="auto"/>
          <w:sz w:val="32"/>
          <w:szCs w:val="32"/>
        </w:rPr>
      </w:pPr>
    </w:p>
    <w:p w14:paraId="5951F3E9" w14:textId="77777777" w:rsidR="009E79AE" w:rsidRDefault="009E79AE" w:rsidP="006D710C">
      <w:pPr>
        <w:spacing w:after="0" w:line="240" w:lineRule="auto"/>
        <w:ind w:left="-488" w:right="-286"/>
        <w:textboxTightWrap w:val="none"/>
        <w:rPr>
          <w:color w:val="auto"/>
          <w:sz w:val="32"/>
          <w:szCs w:val="32"/>
        </w:rPr>
      </w:pPr>
    </w:p>
    <w:p w14:paraId="1C1E9F79" w14:textId="77777777" w:rsidR="009E79AE" w:rsidRPr="00A01F82" w:rsidRDefault="009E79AE" w:rsidP="006D710C">
      <w:pPr>
        <w:spacing w:after="0" w:line="240" w:lineRule="auto"/>
        <w:ind w:left="-488" w:right="-286"/>
        <w:textboxTightWrap w:val="none"/>
        <w:rPr>
          <w:color w:val="auto"/>
          <w:sz w:val="32"/>
          <w:szCs w:val="32"/>
        </w:rPr>
      </w:pPr>
    </w:p>
    <w:p w14:paraId="68C1C153" w14:textId="2B6A8F4F" w:rsidR="00AE417B" w:rsidRPr="008733BB" w:rsidRDefault="006E5673" w:rsidP="006D710C">
      <w:pPr>
        <w:pStyle w:val="Heading2"/>
        <w:ind w:right="-286"/>
        <w:rPr>
          <w:rStyle w:val="Heading1Char"/>
          <w:b/>
          <w:bCs w:val="0"/>
          <w:color w:val="auto"/>
          <w:sz w:val="32"/>
        </w:rPr>
      </w:pPr>
      <w:bookmarkStart w:id="24" w:name="_Toc217082879"/>
      <w:r w:rsidRPr="008733BB">
        <w:rPr>
          <w:rStyle w:val="Heading1Char"/>
          <w:b/>
          <w:bCs w:val="0"/>
          <w:color w:val="auto"/>
          <w:sz w:val="32"/>
        </w:rPr>
        <w:lastRenderedPageBreak/>
        <w:t>8</w:t>
      </w:r>
      <w:r w:rsidR="00AE417B" w:rsidRPr="008733BB">
        <w:rPr>
          <w:rStyle w:val="Heading1Char"/>
          <w:b/>
          <w:bCs w:val="0"/>
          <w:color w:val="auto"/>
          <w:sz w:val="32"/>
        </w:rPr>
        <w:t>.0</w:t>
      </w:r>
      <w:r w:rsidR="00AE417B" w:rsidRPr="008733BB">
        <w:rPr>
          <w:rStyle w:val="Heading1Char"/>
          <w:color w:val="auto"/>
          <w:sz w:val="32"/>
        </w:rPr>
        <w:tab/>
      </w:r>
      <w:r w:rsidR="00AE417B" w:rsidRPr="008733BB">
        <w:rPr>
          <w:rStyle w:val="Heading1Char"/>
          <w:b/>
          <w:bCs w:val="0"/>
          <w:color w:val="auto"/>
          <w:sz w:val="32"/>
        </w:rPr>
        <w:t>Use of data</w:t>
      </w:r>
      <w:bookmarkEnd w:id="24"/>
    </w:p>
    <w:p w14:paraId="788B3CAD" w14:textId="77777777" w:rsidR="00162DBC" w:rsidRPr="008733BB" w:rsidRDefault="00162DBC" w:rsidP="006D710C">
      <w:pPr>
        <w:spacing w:after="0" w:line="240" w:lineRule="auto"/>
        <w:ind w:left="-488" w:right="-286"/>
        <w:textboxTightWrap w:val="none"/>
        <w:rPr>
          <w:color w:val="auto"/>
          <w:sz w:val="10"/>
          <w:szCs w:val="10"/>
        </w:rPr>
      </w:pPr>
    </w:p>
    <w:p w14:paraId="313735E7" w14:textId="27EB9371" w:rsidR="00162DBC" w:rsidRPr="008733BB" w:rsidRDefault="00162DBC" w:rsidP="006D710C">
      <w:pPr>
        <w:spacing w:after="0" w:line="240" w:lineRule="auto"/>
        <w:ind w:left="-851" w:right="-286"/>
        <w:textboxTightWrap w:val="none"/>
        <w:rPr>
          <w:color w:val="auto"/>
        </w:rPr>
      </w:pPr>
      <w:r w:rsidRPr="008733BB">
        <w:rPr>
          <w:color w:val="auto"/>
        </w:rPr>
        <w:t>NHSE-London’s privacy policy explains how any information given, including any information about NHSE-London’s sponsored training, education, and development will be used and protected.</w:t>
      </w:r>
    </w:p>
    <w:p w14:paraId="2E1BA6DA" w14:textId="77777777" w:rsidR="00162DBC" w:rsidRPr="008733BB" w:rsidRDefault="00162DBC" w:rsidP="006D710C">
      <w:pPr>
        <w:spacing w:after="0" w:line="240" w:lineRule="auto"/>
        <w:ind w:left="-851" w:right="-286"/>
        <w:textboxTightWrap w:val="none"/>
        <w:rPr>
          <w:color w:val="auto"/>
        </w:rPr>
      </w:pPr>
    </w:p>
    <w:p w14:paraId="3D92BE54" w14:textId="04A829C9" w:rsidR="00B360EB" w:rsidRDefault="003B5341" w:rsidP="009D72D5">
      <w:pPr>
        <w:spacing w:after="0" w:line="240" w:lineRule="auto"/>
        <w:ind w:left="-851" w:right="-286"/>
        <w:textboxTightWrap w:val="none"/>
        <w:rPr>
          <w:color w:val="auto"/>
        </w:rPr>
      </w:pPr>
      <w:r w:rsidRPr="008733BB">
        <w:rPr>
          <w:color w:val="auto"/>
        </w:rPr>
        <w:t xml:space="preserve">NHSE-London </w:t>
      </w:r>
      <w:r w:rsidR="00162DBC" w:rsidRPr="008733BB">
        <w:rPr>
          <w:color w:val="auto"/>
        </w:rPr>
        <w:t xml:space="preserve">process personal information because </w:t>
      </w:r>
      <w:r w:rsidRPr="008733BB">
        <w:rPr>
          <w:color w:val="auto"/>
        </w:rPr>
        <w:t>of</w:t>
      </w:r>
      <w:r w:rsidR="00162DBC" w:rsidRPr="008733BB">
        <w:rPr>
          <w:color w:val="auto"/>
        </w:rPr>
        <w:t xml:space="preserve"> legal obligation</w:t>
      </w:r>
      <w:r w:rsidRPr="008733BB">
        <w:rPr>
          <w:color w:val="auto"/>
        </w:rPr>
        <w:t>s</w:t>
      </w:r>
      <w:r w:rsidR="00162DBC" w:rsidRPr="008733BB">
        <w:rPr>
          <w:color w:val="auto"/>
        </w:rPr>
        <w:t xml:space="preserve"> to do so or because it is necessary for the exercise of </w:t>
      </w:r>
      <w:r w:rsidRPr="008733BB">
        <w:rPr>
          <w:color w:val="auto"/>
        </w:rPr>
        <w:t xml:space="preserve">NHSE-London’s </w:t>
      </w:r>
      <w:r w:rsidR="00162DBC" w:rsidRPr="008733BB">
        <w:rPr>
          <w:color w:val="auto"/>
        </w:rPr>
        <w:t>statutory functions or any other</w:t>
      </w:r>
      <w:r w:rsidR="009D72D5">
        <w:rPr>
          <w:color w:val="auto"/>
        </w:rPr>
        <w:t xml:space="preserve"> </w:t>
      </w:r>
      <w:r w:rsidR="00162DBC" w:rsidRPr="008733BB">
        <w:rPr>
          <w:color w:val="auto"/>
        </w:rPr>
        <w:t>functions in the public interest. This includes the quality assurance of training programmes and ensuring that standards are maintained.</w:t>
      </w:r>
    </w:p>
    <w:p w14:paraId="39CE38D2" w14:textId="77777777" w:rsidR="009D72D5" w:rsidRPr="009D72D5" w:rsidRDefault="009D72D5" w:rsidP="009D72D5">
      <w:pPr>
        <w:spacing w:after="0" w:line="240" w:lineRule="auto"/>
        <w:ind w:left="-851" w:right="-286"/>
        <w:textboxTightWrap w:val="none"/>
        <w:rPr>
          <w:color w:val="auto"/>
        </w:rPr>
      </w:pPr>
    </w:p>
    <w:p w14:paraId="6568E1A1" w14:textId="37668FFB" w:rsidR="00162DBC" w:rsidRPr="008733BB" w:rsidRDefault="00162DBC" w:rsidP="009D72D5">
      <w:pPr>
        <w:spacing w:after="0" w:line="240" w:lineRule="auto"/>
        <w:ind w:left="-851" w:right="-286"/>
        <w:textboxTightWrap w:val="none"/>
        <w:rPr>
          <w:color w:val="auto"/>
        </w:rPr>
      </w:pPr>
      <w:r w:rsidRPr="008733BB">
        <w:rPr>
          <w:color w:val="auto"/>
        </w:rPr>
        <w:t xml:space="preserve">The applicants, </w:t>
      </w:r>
      <w:r w:rsidR="00E0154A" w:rsidRPr="008733BB">
        <w:rPr>
          <w:color w:val="auto"/>
        </w:rPr>
        <w:t>t</w:t>
      </w:r>
      <w:r w:rsidRPr="008733BB">
        <w:rPr>
          <w:color w:val="auto"/>
        </w:rPr>
        <w:t>raining</w:t>
      </w:r>
      <w:r w:rsidR="00E0154A" w:rsidRPr="008733BB">
        <w:rPr>
          <w:color w:val="auto"/>
        </w:rPr>
        <w:t xml:space="preserve"> hubs</w:t>
      </w:r>
      <w:r w:rsidR="005C2CCC" w:rsidRPr="008733BB">
        <w:rPr>
          <w:color w:val="auto"/>
        </w:rPr>
        <w:t xml:space="preserve"> and </w:t>
      </w:r>
      <w:r w:rsidR="00E0154A" w:rsidRPr="008733BB">
        <w:rPr>
          <w:color w:val="auto"/>
        </w:rPr>
        <w:t xml:space="preserve">NHSE-London </w:t>
      </w:r>
      <w:r w:rsidRPr="008733BB">
        <w:rPr>
          <w:color w:val="auto"/>
        </w:rPr>
        <w:t>Teams,</w:t>
      </w:r>
      <w:r w:rsidR="005C2CCC" w:rsidRPr="008733BB">
        <w:rPr>
          <w:color w:val="auto"/>
        </w:rPr>
        <w:t xml:space="preserve"> </w:t>
      </w:r>
      <w:r w:rsidRPr="008733BB">
        <w:rPr>
          <w:color w:val="auto"/>
        </w:rPr>
        <w:t xml:space="preserve">on behalf of the London Regional </w:t>
      </w:r>
      <w:r w:rsidR="005C2CCC" w:rsidRPr="008733BB">
        <w:rPr>
          <w:color w:val="auto"/>
        </w:rPr>
        <w:t xml:space="preserve">Postgraduate </w:t>
      </w:r>
      <w:r w:rsidRPr="008733BB">
        <w:rPr>
          <w:color w:val="auto"/>
        </w:rPr>
        <w:t>Dean</w:t>
      </w:r>
      <w:r w:rsidR="005C2CCC" w:rsidRPr="008733BB">
        <w:rPr>
          <w:color w:val="auto"/>
        </w:rPr>
        <w:t>,</w:t>
      </w:r>
      <w:r w:rsidRPr="008733BB">
        <w:rPr>
          <w:color w:val="auto"/>
        </w:rPr>
        <w:t xml:space="preserve"> must ensure that all data and information is securely stored in accordance with the requirements of the </w:t>
      </w:r>
      <w:r w:rsidR="001164D0" w:rsidRPr="008733BB">
        <w:rPr>
          <w:color w:val="auto"/>
        </w:rPr>
        <w:t xml:space="preserve">NHSE-London </w:t>
      </w:r>
      <w:r w:rsidRPr="008733BB">
        <w:rPr>
          <w:color w:val="auto"/>
        </w:rPr>
        <w:t>and the General Data Protection Regulations.</w:t>
      </w:r>
    </w:p>
    <w:p w14:paraId="06C791F6" w14:textId="77777777" w:rsidR="00162DBC" w:rsidRPr="002B0095" w:rsidRDefault="00162DBC" w:rsidP="006D710C">
      <w:pPr>
        <w:spacing w:after="0" w:line="240" w:lineRule="auto"/>
        <w:ind w:right="-286"/>
        <w:rPr>
          <w:color w:val="auto"/>
          <w:sz w:val="32"/>
          <w:szCs w:val="32"/>
        </w:rPr>
      </w:pPr>
    </w:p>
    <w:p w14:paraId="36773B10" w14:textId="0F2C25AE" w:rsidR="009D6C96" w:rsidRPr="008733BB" w:rsidRDefault="006E5673" w:rsidP="006D710C">
      <w:pPr>
        <w:pStyle w:val="Heading2"/>
        <w:ind w:right="-286"/>
        <w:rPr>
          <w:rStyle w:val="Heading1Char"/>
          <w:b/>
          <w:bCs w:val="0"/>
          <w:color w:val="auto"/>
          <w:sz w:val="32"/>
        </w:rPr>
      </w:pPr>
      <w:bookmarkStart w:id="25" w:name="_Toc217082880"/>
      <w:r w:rsidRPr="008733BB">
        <w:rPr>
          <w:rStyle w:val="Heading1Char"/>
          <w:b/>
          <w:bCs w:val="0"/>
          <w:color w:val="auto"/>
          <w:sz w:val="32"/>
        </w:rPr>
        <w:t>9</w:t>
      </w:r>
      <w:r w:rsidR="009D6C96" w:rsidRPr="008733BB">
        <w:rPr>
          <w:rStyle w:val="Heading1Char"/>
          <w:b/>
          <w:bCs w:val="0"/>
          <w:color w:val="auto"/>
          <w:sz w:val="32"/>
        </w:rPr>
        <w:t>.0</w:t>
      </w:r>
      <w:r w:rsidR="009D6C96" w:rsidRPr="008733BB">
        <w:rPr>
          <w:rStyle w:val="Heading1Char"/>
          <w:color w:val="auto"/>
          <w:sz w:val="32"/>
        </w:rPr>
        <w:tab/>
      </w:r>
      <w:r w:rsidR="009D6C96" w:rsidRPr="008733BB">
        <w:rPr>
          <w:rStyle w:val="Heading1Char"/>
          <w:b/>
          <w:bCs w:val="0"/>
          <w:color w:val="auto"/>
          <w:sz w:val="32"/>
        </w:rPr>
        <w:t>Further information</w:t>
      </w:r>
      <w:bookmarkEnd w:id="25"/>
    </w:p>
    <w:p w14:paraId="6AAE64E6" w14:textId="77777777" w:rsidR="0066388C" w:rsidRPr="008733BB" w:rsidRDefault="0066388C" w:rsidP="006D710C">
      <w:pPr>
        <w:spacing w:after="0" w:line="240" w:lineRule="auto"/>
        <w:ind w:left="-488" w:right="-286"/>
        <w:textboxTightWrap w:val="none"/>
        <w:rPr>
          <w:color w:val="auto"/>
          <w:sz w:val="10"/>
          <w:szCs w:val="10"/>
        </w:rPr>
      </w:pPr>
    </w:p>
    <w:p w14:paraId="2154D6E2" w14:textId="442A5AE6" w:rsidR="0066388C" w:rsidRPr="008733BB" w:rsidRDefault="0066388C" w:rsidP="006D710C">
      <w:pPr>
        <w:spacing w:after="0" w:line="240" w:lineRule="auto"/>
        <w:ind w:left="-851" w:right="-286"/>
        <w:textboxTightWrap w:val="none"/>
        <w:rPr>
          <w:color w:val="auto"/>
        </w:rPr>
      </w:pPr>
      <w:r w:rsidRPr="008733BB">
        <w:rPr>
          <w:color w:val="auto"/>
        </w:rPr>
        <w:t>Additional information regarding the accreditation process</w:t>
      </w:r>
      <w:r w:rsidR="00246F7C" w:rsidRPr="008733BB">
        <w:rPr>
          <w:color w:val="auto"/>
        </w:rPr>
        <w:t xml:space="preserve">, relevant contacts and </w:t>
      </w:r>
      <w:r w:rsidR="00C8647A" w:rsidRPr="008733BB">
        <w:rPr>
          <w:color w:val="auto"/>
        </w:rPr>
        <w:t xml:space="preserve">helpful infographics </w:t>
      </w:r>
      <w:r w:rsidRPr="008733BB">
        <w:rPr>
          <w:color w:val="auto"/>
        </w:rPr>
        <w:t xml:space="preserve">can be found </w:t>
      </w:r>
      <w:r w:rsidR="00481E46" w:rsidRPr="008733BB">
        <w:rPr>
          <w:color w:val="auto"/>
        </w:rPr>
        <w:t>on the NHSE-London website.</w:t>
      </w:r>
    </w:p>
    <w:p w14:paraId="125A464E" w14:textId="77777777" w:rsidR="00481E46" w:rsidRPr="008733BB" w:rsidRDefault="00481E46" w:rsidP="006D710C">
      <w:pPr>
        <w:spacing w:after="0" w:line="240" w:lineRule="auto"/>
        <w:ind w:left="-488" w:right="-286"/>
        <w:textboxTightWrap w:val="none"/>
        <w:rPr>
          <w:color w:val="auto"/>
        </w:rPr>
      </w:pPr>
    </w:p>
    <w:p w14:paraId="5AC7648B" w14:textId="77777777" w:rsidR="00481E46" w:rsidRPr="008733BB" w:rsidRDefault="00481E46" w:rsidP="006D710C">
      <w:pPr>
        <w:spacing w:after="0" w:line="240" w:lineRule="auto"/>
        <w:ind w:left="-488" w:right="-286"/>
        <w:jc w:val="right"/>
        <w:textboxTightWrap w:val="none"/>
        <w:rPr>
          <w:color w:val="auto"/>
        </w:rPr>
      </w:pPr>
    </w:p>
    <w:p w14:paraId="0F0C9D96" w14:textId="7EDE582D" w:rsidR="00481E46" w:rsidRPr="008733BB" w:rsidRDefault="003C3BF8" w:rsidP="006D710C">
      <w:pPr>
        <w:spacing w:after="0" w:line="240" w:lineRule="auto"/>
        <w:ind w:left="-488" w:right="-286"/>
        <w:jc w:val="right"/>
        <w:textboxTightWrap w:val="none"/>
        <w:rPr>
          <w:b/>
          <w:bCs/>
          <w:color w:val="auto"/>
        </w:rPr>
      </w:pPr>
      <w:r w:rsidRPr="008733BB">
        <w:rPr>
          <w:b/>
          <w:bCs/>
          <w:color w:val="auto"/>
        </w:rPr>
        <w:t>NHSE-London Primary Care Team</w:t>
      </w:r>
    </w:p>
    <w:p w14:paraId="4AEA9285" w14:textId="35524F1B" w:rsidR="003C3BF8" w:rsidRPr="008733BB" w:rsidRDefault="002B0095" w:rsidP="006D710C">
      <w:pPr>
        <w:spacing w:after="0" w:line="240" w:lineRule="auto"/>
        <w:ind w:left="-488" w:right="-286"/>
        <w:jc w:val="right"/>
        <w:textboxTightWrap w:val="none"/>
        <w:rPr>
          <w:b/>
          <w:bCs/>
          <w:color w:val="auto"/>
        </w:rPr>
      </w:pPr>
      <w:r>
        <w:rPr>
          <w:b/>
          <w:bCs/>
          <w:color w:val="auto"/>
        </w:rPr>
        <w:t>February</w:t>
      </w:r>
      <w:r w:rsidR="003C3BF8" w:rsidRPr="008733BB">
        <w:rPr>
          <w:b/>
          <w:bCs/>
          <w:color w:val="auto"/>
        </w:rPr>
        <w:t xml:space="preserve"> 202</w:t>
      </w:r>
      <w:r>
        <w:rPr>
          <w:b/>
          <w:bCs/>
          <w:color w:val="auto"/>
        </w:rPr>
        <w:t>6</w:t>
      </w:r>
    </w:p>
    <w:p w14:paraId="58D1193B" w14:textId="77777777" w:rsidR="00AE417B" w:rsidRPr="008733BB" w:rsidRDefault="00AE417B" w:rsidP="006D710C">
      <w:pPr>
        <w:spacing w:after="0" w:line="240" w:lineRule="auto"/>
        <w:ind w:left="-488" w:right="-286"/>
        <w:textboxTightWrap w:val="none"/>
        <w:rPr>
          <w:color w:val="auto"/>
        </w:rPr>
      </w:pPr>
    </w:p>
    <w:p w14:paraId="56B32D94" w14:textId="77777777" w:rsidR="00F27DDC" w:rsidRPr="008733BB" w:rsidRDefault="00F27DDC" w:rsidP="006D710C">
      <w:pPr>
        <w:spacing w:after="0" w:line="240" w:lineRule="auto"/>
        <w:ind w:right="-286"/>
        <w:textboxTightWrap w:val="none"/>
        <w:rPr>
          <w:color w:val="auto"/>
        </w:rPr>
      </w:pPr>
    </w:p>
    <w:p w14:paraId="09D2B951" w14:textId="77777777" w:rsidR="00C32D13" w:rsidRPr="008733BB" w:rsidRDefault="00C32D13" w:rsidP="006D710C">
      <w:pPr>
        <w:autoSpaceDE w:val="0"/>
        <w:autoSpaceDN w:val="0"/>
        <w:adjustRightInd w:val="0"/>
        <w:ind w:right="-286"/>
        <w:rPr>
          <w:rFonts w:cs="Arial"/>
          <w:color w:val="auto"/>
        </w:rPr>
      </w:pPr>
    </w:p>
    <w:p w14:paraId="30EF944E" w14:textId="22460FCF" w:rsidR="00B6307B" w:rsidRDefault="00B6307B" w:rsidP="006D710C">
      <w:pPr>
        <w:spacing w:after="0" w:line="240" w:lineRule="auto"/>
        <w:ind w:right="-286"/>
        <w:textboxTightWrap w:val="none"/>
        <w:rPr>
          <w:color w:val="auto"/>
        </w:rPr>
      </w:pPr>
    </w:p>
    <w:p w14:paraId="18A5E39E" w14:textId="77777777" w:rsidR="00672DDB" w:rsidRDefault="00672DDB" w:rsidP="006D710C">
      <w:pPr>
        <w:spacing w:after="0" w:line="240" w:lineRule="auto"/>
        <w:ind w:right="-286"/>
        <w:textboxTightWrap w:val="none"/>
        <w:rPr>
          <w:color w:val="auto"/>
        </w:rPr>
      </w:pPr>
    </w:p>
    <w:p w14:paraId="2CE68341" w14:textId="77777777" w:rsidR="009A637B" w:rsidRDefault="009A637B" w:rsidP="006D710C">
      <w:pPr>
        <w:pStyle w:val="Heading2"/>
        <w:ind w:right="-286"/>
        <w:rPr>
          <w:rStyle w:val="Heading1Char"/>
          <w:b/>
          <w:bCs w:val="0"/>
          <w:color w:val="auto"/>
          <w:sz w:val="32"/>
        </w:rPr>
        <w:sectPr w:rsidR="009A637B" w:rsidSect="00F16E67">
          <w:headerReference w:type="first" r:id="rId37"/>
          <w:pgSz w:w="11906" w:h="16838"/>
          <w:pgMar w:top="1440" w:right="1135" w:bottom="1134" w:left="1843" w:header="454" w:footer="556" w:gutter="0"/>
          <w:cols w:space="708"/>
          <w:titlePg/>
          <w:docGrid w:linePitch="360"/>
        </w:sectPr>
      </w:pPr>
    </w:p>
    <w:p w14:paraId="59070511" w14:textId="34695900" w:rsidR="00B6307B" w:rsidRPr="00B6307B" w:rsidRDefault="00B6307B" w:rsidP="006D710C">
      <w:pPr>
        <w:pStyle w:val="Heading2"/>
        <w:ind w:right="-286"/>
        <w:rPr>
          <w:rStyle w:val="Heading1Char"/>
          <w:b/>
          <w:bCs w:val="0"/>
          <w:color w:val="auto"/>
          <w:sz w:val="32"/>
        </w:rPr>
      </w:pPr>
      <w:bookmarkStart w:id="26" w:name="_Toc217082881"/>
      <w:r w:rsidRPr="00B6307B">
        <w:rPr>
          <w:rStyle w:val="Heading1Char"/>
          <w:b/>
          <w:bCs w:val="0"/>
          <w:color w:val="auto"/>
          <w:sz w:val="32"/>
        </w:rPr>
        <w:lastRenderedPageBreak/>
        <w:t>10.</w:t>
      </w:r>
      <w:r w:rsidRPr="00B6307B">
        <w:rPr>
          <w:rStyle w:val="Heading1Char"/>
          <w:b/>
          <w:bCs w:val="0"/>
          <w:color w:val="auto"/>
          <w:sz w:val="32"/>
        </w:rPr>
        <w:tab/>
        <w:t>Appendix</w:t>
      </w:r>
      <w:bookmarkEnd w:id="26"/>
    </w:p>
    <w:p w14:paraId="120DDBDE" w14:textId="58549318" w:rsidR="000360A6" w:rsidRPr="00967DBE" w:rsidRDefault="000D5CF3" w:rsidP="006D710C">
      <w:pPr>
        <w:pStyle w:val="Heading2"/>
        <w:ind w:right="-286"/>
        <w:rPr>
          <w:sz w:val="10"/>
          <w:szCs w:val="10"/>
        </w:rPr>
      </w:pPr>
      <w:r w:rsidRPr="008733BB">
        <w:t xml:space="preserve"> </w:t>
      </w:r>
    </w:p>
    <w:p w14:paraId="01DFD67F" w14:textId="7E3B166B" w:rsidR="005A08B7" w:rsidRPr="005A08B7" w:rsidRDefault="005A08B7" w:rsidP="00C76348">
      <w:pPr>
        <w:spacing w:after="0" w:line="240" w:lineRule="auto"/>
        <w:ind w:left="-709"/>
      </w:pPr>
      <w:r w:rsidRPr="005A08B7">
        <w:t xml:space="preserve">The following </w:t>
      </w:r>
      <w:proofErr w:type="gramStart"/>
      <w:r w:rsidR="00320FCC">
        <w:t>Medical</w:t>
      </w:r>
      <w:proofErr w:type="gramEnd"/>
      <w:r w:rsidR="00320FCC">
        <w:t xml:space="preserve"> </w:t>
      </w:r>
      <w:r w:rsidRPr="005A08B7">
        <w:t xml:space="preserve">learner timetables are to be used as </w:t>
      </w:r>
      <w:r w:rsidRPr="00320FCC">
        <w:rPr>
          <w:b/>
          <w:bCs/>
        </w:rPr>
        <w:t>examples</w:t>
      </w:r>
      <w:r w:rsidRPr="005A08B7">
        <w:t xml:space="preserve"> only.</w:t>
      </w:r>
      <w:r w:rsidR="005931A6">
        <w:t xml:space="preserve"> </w:t>
      </w:r>
      <w:r w:rsidRPr="005A08B7">
        <w:t>Please do not think your practice has to</w:t>
      </w:r>
      <w:r w:rsidR="00967DBE">
        <w:t xml:space="preserve"> </w:t>
      </w:r>
      <w:r w:rsidRPr="005A08B7">
        <w:t xml:space="preserve">comply with the specific timings or order of activities as shown. Please do however ensure the learner </w:t>
      </w:r>
      <w:r w:rsidR="001046D8">
        <w:t xml:space="preserve">weekly </w:t>
      </w:r>
      <w:r w:rsidRPr="005A08B7">
        <w:t xml:space="preserve">timetable is compliant with the current </w:t>
      </w:r>
      <w:r w:rsidR="00320FCC">
        <w:t>contract</w:t>
      </w:r>
      <w:r w:rsidRPr="005A08B7">
        <w:t xml:space="preserve"> and, when the named E</w:t>
      </w:r>
      <w:r w:rsidR="00320FCC">
        <w:t xml:space="preserve">ducational </w:t>
      </w:r>
      <w:r w:rsidRPr="005A08B7">
        <w:t>S</w:t>
      </w:r>
      <w:r w:rsidR="00320FCC">
        <w:t>upervisor</w:t>
      </w:r>
      <w:r w:rsidRPr="005A08B7">
        <w:t xml:space="preserve"> isn’t at the practice, that the covering clinical supervisor is detailed.</w:t>
      </w:r>
    </w:p>
    <w:p w14:paraId="2B38D5A2" w14:textId="03346F47" w:rsidR="008676BC" w:rsidRDefault="008676BC" w:rsidP="00C76348">
      <w:pPr>
        <w:spacing w:after="0" w:line="240" w:lineRule="auto"/>
        <w:rPr>
          <w:sz w:val="10"/>
          <w:szCs w:val="10"/>
        </w:rPr>
      </w:pPr>
    </w:p>
    <w:p w14:paraId="664FB23F" w14:textId="77777777" w:rsidR="00B92759" w:rsidRPr="00B92759" w:rsidRDefault="00B92759" w:rsidP="00C76348">
      <w:pPr>
        <w:spacing w:after="0" w:line="240" w:lineRule="auto"/>
        <w:rPr>
          <w:sz w:val="10"/>
          <w:szCs w:val="10"/>
        </w:rPr>
      </w:pPr>
    </w:p>
    <w:p w14:paraId="5154D5D2" w14:textId="13640339" w:rsidR="00627EDF" w:rsidRPr="008824A2" w:rsidRDefault="00320FCC" w:rsidP="00627EDF">
      <w:pPr>
        <w:pStyle w:val="NumberedHeading2"/>
        <w:numPr>
          <w:ilvl w:val="1"/>
          <w:numId w:val="12"/>
        </w:numPr>
        <w:ind w:right="-286"/>
      </w:pPr>
      <w:bookmarkStart w:id="27" w:name="_Toc217082882"/>
      <w:r>
        <w:t xml:space="preserve">GP Trainee </w:t>
      </w:r>
      <w:r w:rsidR="00627EDF" w:rsidRPr="00320FCC">
        <w:t>Induction</w:t>
      </w:r>
      <w:r w:rsidR="00627EDF" w:rsidRPr="00627EDF">
        <w:t xml:space="preserve"> Timetable Example:</w:t>
      </w:r>
      <w:bookmarkEnd w:id="27"/>
      <w:r w:rsidR="00627EDF" w:rsidRPr="00627EDF">
        <w:t xml:space="preserve"> </w:t>
      </w:r>
    </w:p>
    <w:p w14:paraId="07CCA7FA" w14:textId="77777777" w:rsidR="00627EDF" w:rsidRPr="00627EDF" w:rsidRDefault="00627EDF" w:rsidP="00627EDF">
      <w:pPr>
        <w:pStyle w:val="BodyText"/>
      </w:pPr>
    </w:p>
    <w:tbl>
      <w:tblPr>
        <w:tblW w:w="5543" w:type="pct"/>
        <w:tblInd w:w="-719"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2174"/>
        <w:gridCol w:w="2749"/>
        <w:gridCol w:w="2749"/>
        <w:gridCol w:w="2752"/>
        <w:gridCol w:w="2604"/>
        <w:gridCol w:w="2752"/>
      </w:tblGrid>
      <w:tr w:rsidR="005869AD" w:rsidRPr="005869AD" w14:paraId="287D9BA7" w14:textId="77777777" w:rsidTr="005869AD">
        <w:trPr>
          <w:trHeight w:val="527"/>
        </w:trPr>
        <w:tc>
          <w:tcPr>
            <w:tcW w:w="5000" w:type="pct"/>
            <w:gridSpan w:val="6"/>
            <w:tcBorders>
              <w:top w:val="single" w:sz="12" w:space="0" w:color="auto"/>
              <w:bottom w:val="single" w:sz="12" w:space="0" w:color="auto"/>
            </w:tcBorders>
            <w:shd w:val="clear" w:color="auto" w:fill="BFBFBF"/>
            <w:vAlign w:val="center"/>
          </w:tcPr>
          <w:p w14:paraId="5C0AE199" w14:textId="5975CF1E" w:rsidR="005869AD" w:rsidRPr="005869AD" w:rsidRDefault="005869AD" w:rsidP="007F2B57">
            <w:pPr>
              <w:spacing w:after="0" w:line="240" w:lineRule="auto"/>
              <w:ind w:left="-709" w:firstLine="709"/>
              <w:rPr>
                <w:rFonts w:cs="Arial"/>
                <w:b/>
                <w:bCs/>
                <w:color w:val="003893"/>
                <w:sz w:val="22"/>
                <w:szCs w:val="22"/>
              </w:rPr>
            </w:pPr>
            <w:r w:rsidRPr="005869AD">
              <w:rPr>
                <w:b/>
                <w:bCs/>
                <w:color w:val="231F20" w:themeColor="background1"/>
              </w:rPr>
              <w:t>Learner Name:</w:t>
            </w:r>
            <w:r w:rsidR="005931A6">
              <w:rPr>
                <w:rFonts w:cs="Arial"/>
                <w:b/>
                <w:bCs/>
                <w:color w:val="231F20" w:themeColor="background1"/>
                <w:sz w:val="28"/>
                <w:szCs w:val="28"/>
              </w:rPr>
              <w:t xml:space="preserve"> </w:t>
            </w:r>
          </w:p>
        </w:tc>
      </w:tr>
      <w:tr w:rsidR="005869AD" w:rsidRPr="005869AD" w14:paraId="55B59BCC" w14:textId="77777777" w:rsidTr="005869AD">
        <w:trPr>
          <w:trHeight w:val="403"/>
        </w:trPr>
        <w:tc>
          <w:tcPr>
            <w:tcW w:w="689" w:type="pct"/>
            <w:tcBorders>
              <w:top w:val="single" w:sz="12" w:space="0" w:color="auto"/>
              <w:bottom w:val="single" w:sz="12" w:space="0" w:color="auto"/>
              <w:right w:val="single" w:sz="12" w:space="0" w:color="auto"/>
            </w:tcBorders>
            <w:shd w:val="clear" w:color="auto" w:fill="D9D9D9"/>
            <w:vAlign w:val="center"/>
          </w:tcPr>
          <w:p w14:paraId="75C90CD0" w14:textId="77777777" w:rsidR="005869AD" w:rsidRPr="005869AD" w:rsidRDefault="005869AD" w:rsidP="005869AD">
            <w:pPr>
              <w:spacing w:after="0" w:line="240" w:lineRule="auto"/>
              <w:jc w:val="center"/>
              <w:textboxTightWrap w:val="none"/>
              <w:rPr>
                <w:rFonts w:ascii="Aptos" w:hAnsi="Aptos" w:cs="Arial"/>
                <w:b/>
                <w:color w:val="auto"/>
                <w:kern w:val="2"/>
                <w:sz w:val="22"/>
                <w:szCs w:val="22"/>
                <w14:ligatures w14:val="standardContextual"/>
              </w:rPr>
            </w:pPr>
          </w:p>
        </w:tc>
        <w:tc>
          <w:tcPr>
            <w:tcW w:w="871" w:type="pct"/>
            <w:tcBorders>
              <w:top w:val="single" w:sz="12" w:space="0" w:color="auto"/>
              <w:left w:val="single" w:sz="12" w:space="0" w:color="auto"/>
              <w:bottom w:val="single" w:sz="12" w:space="0" w:color="auto"/>
              <w:right w:val="single" w:sz="8" w:space="0" w:color="auto"/>
            </w:tcBorders>
            <w:shd w:val="clear" w:color="auto" w:fill="D9D9D9"/>
            <w:vAlign w:val="center"/>
          </w:tcPr>
          <w:p w14:paraId="3CFD7BC7" w14:textId="77777777" w:rsidR="005869AD" w:rsidRPr="005869AD" w:rsidRDefault="005869AD" w:rsidP="005869AD">
            <w:pPr>
              <w:spacing w:after="0" w:line="240" w:lineRule="auto"/>
              <w:jc w:val="center"/>
              <w:textboxTightWrap w:val="none"/>
              <w:rPr>
                <w:rFonts w:ascii="Aptos" w:hAnsi="Aptos" w:cs="Arial"/>
                <w:b/>
                <w:color w:val="auto"/>
                <w:kern w:val="2"/>
                <w:sz w:val="22"/>
                <w:szCs w:val="22"/>
                <w14:ligatures w14:val="standardContextual"/>
              </w:rPr>
            </w:pPr>
            <w:r w:rsidRPr="005869AD">
              <w:rPr>
                <w:rFonts w:ascii="Aptos" w:hAnsi="Aptos" w:cs="Arial"/>
                <w:b/>
                <w:color w:val="auto"/>
                <w:kern w:val="2"/>
                <w:sz w:val="22"/>
                <w:szCs w:val="22"/>
                <w14:ligatures w14:val="standardContextual"/>
              </w:rPr>
              <w:t>WEDNESDAY</w:t>
            </w:r>
          </w:p>
        </w:tc>
        <w:tc>
          <w:tcPr>
            <w:tcW w:w="871" w:type="pct"/>
            <w:tcBorders>
              <w:top w:val="single" w:sz="12" w:space="0" w:color="auto"/>
              <w:left w:val="single" w:sz="8" w:space="0" w:color="auto"/>
              <w:bottom w:val="single" w:sz="12" w:space="0" w:color="auto"/>
              <w:right w:val="single" w:sz="8" w:space="0" w:color="auto"/>
            </w:tcBorders>
            <w:shd w:val="clear" w:color="auto" w:fill="D9D9D9"/>
            <w:vAlign w:val="center"/>
          </w:tcPr>
          <w:p w14:paraId="638250A4" w14:textId="77777777" w:rsidR="005869AD" w:rsidRPr="005869AD" w:rsidRDefault="005869AD" w:rsidP="005869AD">
            <w:pPr>
              <w:spacing w:after="0" w:line="240" w:lineRule="auto"/>
              <w:jc w:val="center"/>
              <w:textboxTightWrap w:val="none"/>
              <w:rPr>
                <w:rFonts w:ascii="Aptos" w:hAnsi="Aptos" w:cs="Arial"/>
                <w:b/>
                <w:color w:val="auto"/>
                <w:kern w:val="2"/>
                <w:sz w:val="22"/>
                <w:szCs w:val="22"/>
                <w14:ligatures w14:val="standardContextual"/>
              </w:rPr>
            </w:pPr>
            <w:r w:rsidRPr="005869AD">
              <w:rPr>
                <w:rFonts w:ascii="Aptos" w:hAnsi="Aptos" w:cs="Arial"/>
                <w:b/>
                <w:color w:val="auto"/>
                <w:kern w:val="2"/>
                <w:sz w:val="22"/>
                <w:szCs w:val="22"/>
                <w14:ligatures w14:val="standardContextual"/>
              </w:rPr>
              <w:t>THURSDAY</w:t>
            </w:r>
          </w:p>
        </w:tc>
        <w:tc>
          <w:tcPr>
            <w:tcW w:w="872" w:type="pct"/>
            <w:tcBorders>
              <w:top w:val="single" w:sz="12" w:space="0" w:color="auto"/>
              <w:left w:val="single" w:sz="8" w:space="0" w:color="auto"/>
              <w:bottom w:val="single" w:sz="12" w:space="0" w:color="auto"/>
              <w:right w:val="single" w:sz="8" w:space="0" w:color="auto"/>
            </w:tcBorders>
            <w:shd w:val="clear" w:color="auto" w:fill="D9D9D9"/>
            <w:vAlign w:val="center"/>
          </w:tcPr>
          <w:p w14:paraId="195C8B22" w14:textId="77777777" w:rsidR="005869AD" w:rsidRPr="005869AD" w:rsidRDefault="005869AD" w:rsidP="005869AD">
            <w:pPr>
              <w:spacing w:after="0" w:line="240" w:lineRule="auto"/>
              <w:jc w:val="center"/>
              <w:textboxTightWrap w:val="none"/>
              <w:rPr>
                <w:rFonts w:ascii="Aptos" w:hAnsi="Aptos" w:cs="Arial"/>
                <w:b/>
                <w:color w:val="auto"/>
                <w:kern w:val="2"/>
                <w:sz w:val="22"/>
                <w:szCs w:val="22"/>
                <w14:ligatures w14:val="standardContextual"/>
              </w:rPr>
            </w:pPr>
            <w:r w:rsidRPr="005869AD">
              <w:rPr>
                <w:rFonts w:ascii="Aptos" w:hAnsi="Aptos" w:cs="Arial"/>
                <w:b/>
                <w:color w:val="auto"/>
                <w:kern w:val="2"/>
                <w:sz w:val="22"/>
                <w:szCs w:val="22"/>
                <w14:ligatures w14:val="standardContextual"/>
              </w:rPr>
              <w:t>FRIDAY</w:t>
            </w:r>
          </w:p>
        </w:tc>
        <w:tc>
          <w:tcPr>
            <w:tcW w:w="825" w:type="pct"/>
            <w:tcBorders>
              <w:top w:val="single" w:sz="12" w:space="0" w:color="auto"/>
              <w:left w:val="single" w:sz="8" w:space="0" w:color="auto"/>
              <w:bottom w:val="single" w:sz="12" w:space="0" w:color="auto"/>
              <w:right w:val="single" w:sz="8" w:space="0" w:color="auto"/>
            </w:tcBorders>
            <w:shd w:val="clear" w:color="auto" w:fill="D9D9D9"/>
            <w:vAlign w:val="center"/>
          </w:tcPr>
          <w:p w14:paraId="0E524BE1" w14:textId="77777777" w:rsidR="005869AD" w:rsidRPr="005869AD" w:rsidRDefault="005869AD" w:rsidP="005869AD">
            <w:pPr>
              <w:spacing w:after="0" w:line="240" w:lineRule="auto"/>
              <w:jc w:val="center"/>
              <w:textboxTightWrap w:val="none"/>
              <w:rPr>
                <w:rFonts w:ascii="Aptos" w:hAnsi="Aptos" w:cs="Arial"/>
                <w:b/>
                <w:color w:val="auto"/>
                <w:kern w:val="2"/>
                <w:sz w:val="22"/>
                <w:szCs w:val="22"/>
                <w14:ligatures w14:val="standardContextual"/>
              </w:rPr>
            </w:pPr>
            <w:r w:rsidRPr="005869AD">
              <w:rPr>
                <w:rFonts w:ascii="Aptos" w:hAnsi="Aptos" w:cs="Arial"/>
                <w:b/>
                <w:color w:val="auto"/>
                <w:kern w:val="2"/>
                <w:sz w:val="22"/>
                <w:szCs w:val="22"/>
                <w14:ligatures w14:val="standardContextual"/>
              </w:rPr>
              <w:t>MONDAY</w:t>
            </w:r>
          </w:p>
        </w:tc>
        <w:tc>
          <w:tcPr>
            <w:tcW w:w="872" w:type="pct"/>
            <w:tcBorders>
              <w:top w:val="single" w:sz="12" w:space="0" w:color="auto"/>
              <w:left w:val="single" w:sz="8" w:space="0" w:color="auto"/>
              <w:bottom w:val="single" w:sz="12" w:space="0" w:color="auto"/>
            </w:tcBorders>
            <w:shd w:val="clear" w:color="auto" w:fill="D9D9D9"/>
            <w:vAlign w:val="center"/>
          </w:tcPr>
          <w:p w14:paraId="0635B6E1" w14:textId="77777777" w:rsidR="005869AD" w:rsidRPr="005869AD" w:rsidRDefault="005869AD" w:rsidP="005869AD">
            <w:pPr>
              <w:spacing w:after="0" w:line="240" w:lineRule="auto"/>
              <w:jc w:val="center"/>
              <w:textboxTightWrap w:val="none"/>
              <w:rPr>
                <w:rFonts w:ascii="Aptos" w:hAnsi="Aptos" w:cs="Arial"/>
                <w:b/>
                <w:color w:val="auto"/>
                <w:kern w:val="2"/>
                <w:sz w:val="22"/>
                <w:szCs w:val="22"/>
                <w14:ligatures w14:val="standardContextual"/>
              </w:rPr>
            </w:pPr>
            <w:r w:rsidRPr="005869AD">
              <w:rPr>
                <w:rFonts w:ascii="Aptos" w:hAnsi="Aptos" w:cs="Arial"/>
                <w:b/>
                <w:color w:val="auto"/>
                <w:kern w:val="2"/>
                <w:sz w:val="22"/>
                <w:szCs w:val="22"/>
                <w14:ligatures w14:val="standardContextual"/>
              </w:rPr>
              <w:t>TUESDAY</w:t>
            </w:r>
          </w:p>
        </w:tc>
      </w:tr>
      <w:tr w:rsidR="005869AD" w:rsidRPr="005869AD" w14:paraId="713B80F5" w14:textId="77777777" w:rsidTr="005869AD">
        <w:trPr>
          <w:trHeight w:hRule="exact" w:val="2565"/>
        </w:trPr>
        <w:tc>
          <w:tcPr>
            <w:tcW w:w="689" w:type="pct"/>
            <w:tcBorders>
              <w:top w:val="single" w:sz="12" w:space="0" w:color="auto"/>
              <w:bottom w:val="single" w:sz="8" w:space="0" w:color="auto"/>
              <w:right w:val="single" w:sz="12" w:space="0" w:color="auto"/>
            </w:tcBorders>
            <w:shd w:val="clear" w:color="auto" w:fill="D9D9D9"/>
            <w:vAlign w:val="center"/>
          </w:tcPr>
          <w:p w14:paraId="3326B495" w14:textId="77777777" w:rsidR="005869AD" w:rsidRPr="005869AD" w:rsidRDefault="005869AD" w:rsidP="005869AD">
            <w:pPr>
              <w:spacing w:after="0" w:line="240" w:lineRule="auto"/>
              <w:jc w:val="center"/>
              <w:textboxTightWrap w:val="none"/>
              <w:rPr>
                <w:rFonts w:ascii="Aptos" w:hAnsi="Aptos" w:cs="Arial"/>
                <w:b/>
                <w:color w:val="auto"/>
                <w:kern w:val="2"/>
                <w:sz w:val="22"/>
                <w:szCs w:val="22"/>
                <w14:ligatures w14:val="standardContextual"/>
              </w:rPr>
            </w:pPr>
            <w:r w:rsidRPr="005869AD">
              <w:rPr>
                <w:rFonts w:ascii="Aptos" w:hAnsi="Aptos" w:cs="Arial"/>
                <w:b/>
                <w:color w:val="auto"/>
                <w:kern w:val="2"/>
                <w:sz w:val="22"/>
                <w:szCs w:val="22"/>
                <w14:ligatures w14:val="standardContextual"/>
              </w:rPr>
              <w:t>Morning</w:t>
            </w:r>
          </w:p>
          <w:p w14:paraId="6EEA78F0" w14:textId="77777777" w:rsidR="005869AD" w:rsidRPr="005869AD" w:rsidRDefault="005869AD" w:rsidP="005869AD">
            <w:pPr>
              <w:spacing w:after="0" w:line="240" w:lineRule="auto"/>
              <w:jc w:val="center"/>
              <w:textboxTightWrap w:val="none"/>
              <w:rPr>
                <w:rFonts w:ascii="Aptos" w:hAnsi="Aptos" w:cs="Arial"/>
                <w:b/>
                <w:color w:val="auto"/>
                <w:kern w:val="2"/>
                <w:sz w:val="22"/>
                <w:szCs w:val="22"/>
                <w14:ligatures w14:val="standardContextual"/>
              </w:rPr>
            </w:pPr>
            <w:r w:rsidRPr="005869AD">
              <w:rPr>
                <w:rFonts w:ascii="Aptos" w:hAnsi="Aptos" w:cs="Arial"/>
                <w:bCs/>
                <w:color w:val="auto"/>
                <w:kern w:val="2"/>
                <w:sz w:val="22"/>
                <w:szCs w:val="22"/>
                <w14:ligatures w14:val="standardContextual"/>
              </w:rPr>
              <w:t>9am – 1pm</w:t>
            </w:r>
          </w:p>
        </w:tc>
        <w:tc>
          <w:tcPr>
            <w:tcW w:w="871" w:type="pct"/>
            <w:tcBorders>
              <w:top w:val="single" w:sz="12" w:space="0" w:color="auto"/>
              <w:left w:val="single" w:sz="12" w:space="0" w:color="auto"/>
              <w:bottom w:val="single" w:sz="8" w:space="0" w:color="auto"/>
              <w:right w:val="single" w:sz="8" w:space="0" w:color="auto"/>
            </w:tcBorders>
          </w:tcPr>
          <w:p w14:paraId="342E93F6" w14:textId="77777777" w:rsidR="005869AD" w:rsidRPr="005869AD" w:rsidRDefault="005869AD" w:rsidP="005869AD">
            <w:pPr>
              <w:spacing w:after="0" w:line="240" w:lineRule="auto"/>
              <w:textboxTightWrap w:val="none"/>
              <w:rPr>
                <w:rFonts w:ascii="Aptos" w:eastAsia="Aptos" w:hAnsi="Aptos" w:cs="Arial"/>
                <w:bCs/>
                <w:color w:val="auto"/>
                <w:kern w:val="2"/>
                <w:sz w:val="10"/>
                <w:szCs w:val="10"/>
                <w14:ligatures w14:val="standardContextual"/>
              </w:rPr>
            </w:pPr>
          </w:p>
          <w:p w14:paraId="79EF191C" w14:textId="77777777" w:rsidR="005869AD" w:rsidRPr="005869AD" w:rsidRDefault="005869AD" w:rsidP="005869AD">
            <w:pPr>
              <w:spacing w:after="0" w:line="240" w:lineRule="auto"/>
              <w:textboxTightWrap w:val="none"/>
              <w:rPr>
                <w:rFonts w:ascii="Aptos" w:hAnsi="Aptos" w:cs="Arial"/>
                <w:b/>
                <w:i/>
                <w:iCs/>
                <w:color w:val="auto"/>
                <w:kern w:val="2"/>
                <w:sz w:val="22"/>
                <w:szCs w:val="22"/>
                <w14:ligatures w14:val="standardContextual"/>
              </w:rPr>
            </w:pPr>
            <w:r w:rsidRPr="005869AD">
              <w:rPr>
                <w:rFonts w:ascii="Aptos" w:hAnsi="Aptos" w:cs="Arial"/>
                <w:b/>
                <w:i/>
                <w:iCs/>
                <w:color w:val="auto"/>
                <w:kern w:val="2"/>
                <w:sz w:val="22"/>
                <w:szCs w:val="22"/>
                <w14:ligatures w14:val="standardContextual"/>
              </w:rPr>
              <w:t xml:space="preserve">Practice Manager: </w:t>
            </w:r>
          </w:p>
          <w:p w14:paraId="64A331B8" w14:textId="77777777" w:rsidR="005869AD" w:rsidRPr="005869AD" w:rsidRDefault="005869AD" w:rsidP="005869AD">
            <w:pPr>
              <w:spacing w:after="0" w:line="240" w:lineRule="auto"/>
              <w:textboxTightWrap w:val="none"/>
              <w:rPr>
                <w:rFonts w:ascii="Aptos" w:eastAsia="Aptos" w:hAnsi="Aptos" w:cs="Arial"/>
                <w:bCs/>
                <w:color w:val="auto"/>
                <w:kern w:val="2"/>
                <w14:ligatures w14:val="standardContextual"/>
              </w:rPr>
            </w:pPr>
            <w:r w:rsidRPr="005869AD">
              <w:rPr>
                <w:rFonts w:ascii="Aptos" w:eastAsia="Aptos" w:hAnsi="Aptos" w:cs="Arial"/>
                <w:bCs/>
                <w:color w:val="auto"/>
                <w:kern w:val="2"/>
                <w:sz w:val="22"/>
                <w:szCs w:val="22"/>
                <w14:ligatures w14:val="standardContextual"/>
              </w:rPr>
              <w:t>Meet team, check certificates, smart key, car park fob etc.</w:t>
            </w:r>
          </w:p>
          <w:p w14:paraId="63B74512" w14:textId="77777777" w:rsidR="005869AD" w:rsidRPr="005869AD" w:rsidRDefault="005869AD" w:rsidP="005869AD">
            <w:pPr>
              <w:spacing w:after="0" w:line="240" w:lineRule="auto"/>
              <w:textboxTightWrap w:val="none"/>
              <w:rPr>
                <w:rFonts w:ascii="Aptos" w:eastAsia="Aptos" w:hAnsi="Aptos" w:cs="Arial"/>
                <w:bCs/>
                <w:color w:val="auto"/>
                <w:kern w:val="2"/>
                <w:sz w:val="10"/>
                <w:szCs w:val="10"/>
                <w14:ligatures w14:val="standardContextual"/>
              </w:rPr>
            </w:pPr>
          </w:p>
          <w:p w14:paraId="08E1AC98" w14:textId="77777777" w:rsidR="005869AD" w:rsidRPr="005869AD" w:rsidRDefault="005869AD" w:rsidP="005869AD">
            <w:pPr>
              <w:spacing w:after="0" w:line="240" w:lineRule="auto"/>
              <w:textboxTightWrap w:val="none"/>
              <w:rPr>
                <w:rFonts w:ascii="Aptos" w:eastAsia="Aptos" w:hAnsi="Aptos" w:cs="Arial"/>
                <w:bCs/>
                <w:i/>
                <w:iCs/>
                <w:color w:val="auto"/>
                <w:kern w:val="2"/>
                <w14:ligatures w14:val="standardContextual"/>
              </w:rPr>
            </w:pPr>
            <w:r w:rsidRPr="005869AD">
              <w:rPr>
                <w:rFonts w:ascii="Aptos" w:hAnsi="Aptos" w:cs="Arial"/>
                <w:b/>
                <w:i/>
                <w:iCs/>
                <w:color w:val="auto"/>
                <w:kern w:val="2"/>
                <w:sz w:val="22"/>
                <w:szCs w:val="22"/>
                <w14:ligatures w14:val="standardContextual"/>
              </w:rPr>
              <w:t>Trainer</w:t>
            </w:r>
            <w:r w:rsidRPr="005869AD">
              <w:rPr>
                <w:rFonts w:ascii="Aptos" w:eastAsia="Aptos" w:hAnsi="Aptos" w:cs="Arial"/>
                <w:bCs/>
                <w:i/>
                <w:iCs/>
                <w:color w:val="auto"/>
                <w:kern w:val="2"/>
                <w:sz w:val="22"/>
                <w:szCs w:val="22"/>
                <w14:ligatures w14:val="standardContextual"/>
              </w:rPr>
              <w:t>:</w:t>
            </w:r>
          </w:p>
          <w:p w14:paraId="54A6E9A8" w14:textId="77777777" w:rsidR="005869AD" w:rsidRPr="005869AD" w:rsidRDefault="005869AD" w:rsidP="005869AD">
            <w:pPr>
              <w:spacing w:after="0" w:line="240" w:lineRule="auto"/>
              <w:textboxTightWrap w:val="none"/>
              <w:rPr>
                <w:rFonts w:ascii="Aptos" w:eastAsia="Aptos" w:hAnsi="Aptos" w:cs="Arial"/>
                <w:bCs/>
                <w:color w:val="auto"/>
                <w:kern w:val="2"/>
                <w:sz w:val="22"/>
                <w:szCs w:val="22"/>
                <w14:ligatures w14:val="standardContextual"/>
              </w:rPr>
            </w:pPr>
            <w:r w:rsidRPr="005869AD">
              <w:rPr>
                <w:rFonts w:ascii="Aptos" w:eastAsia="Aptos" w:hAnsi="Aptos" w:cs="Arial"/>
                <w:bCs/>
                <w:color w:val="auto"/>
                <w:kern w:val="2"/>
                <w:sz w:val="22"/>
                <w:szCs w:val="22"/>
                <w14:ligatures w14:val="standardContextual"/>
              </w:rPr>
              <w:t>Introduction, practice ethos, getting to know etc.</w:t>
            </w:r>
          </w:p>
          <w:p w14:paraId="225EB2D7" w14:textId="77777777" w:rsidR="005869AD" w:rsidRPr="005869AD" w:rsidRDefault="005869AD" w:rsidP="005869AD">
            <w:pPr>
              <w:spacing w:after="0" w:line="240" w:lineRule="auto"/>
              <w:textboxTightWrap w:val="none"/>
              <w:rPr>
                <w:rFonts w:ascii="Aptos" w:eastAsia="Aptos" w:hAnsi="Aptos" w:cs="Arial"/>
                <w:bCs/>
                <w:color w:val="auto"/>
                <w:kern w:val="2"/>
                <w:sz w:val="10"/>
                <w:szCs w:val="10"/>
                <w14:ligatures w14:val="standardContextual"/>
              </w:rPr>
            </w:pPr>
          </w:p>
          <w:p w14:paraId="25FFAFA8" w14:textId="77777777" w:rsidR="005869AD" w:rsidRPr="005869AD" w:rsidRDefault="005869AD" w:rsidP="005869AD">
            <w:pPr>
              <w:spacing w:after="0" w:line="240" w:lineRule="auto"/>
              <w:textboxTightWrap w:val="none"/>
              <w:rPr>
                <w:rFonts w:ascii="Aptos" w:hAnsi="Aptos" w:cs="Arial"/>
                <w:bCs/>
                <w:color w:val="auto"/>
                <w:kern w:val="2"/>
                <w:sz w:val="22"/>
                <w:szCs w:val="22"/>
                <w14:ligatures w14:val="standardContextual"/>
              </w:rPr>
            </w:pPr>
            <w:r w:rsidRPr="005869AD">
              <w:rPr>
                <w:rFonts w:ascii="Aptos" w:eastAsia="Aptos" w:hAnsi="Aptos" w:cs="Arial"/>
                <w:b/>
                <w:i/>
                <w:iCs/>
                <w:color w:val="auto"/>
                <w:kern w:val="2"/>
                <w:sz w:val="22"/>
                <w:szCs w:val="22"/>
                <w14:ligatures w14:val="standardContextual"/>
              </w:rPr>
              <w:t>Lunch with Trainer</w:t>
            </w:r>
          </w:p>
        </w:tc>
        <w:tc>
          <w:tcPr>
            <w:tcW w:w="871" w:type="pct"/>
            <w:tcBorders>
              <w:top w:val="single" w:sz="12" w:space="0" w:color="auto"/>
              <w:left w:val="single" w:sz="8" w:space="0" w:color="auto"/>
              <w:bottom w:val="single" w:sz="8" w:space="0" w:color="auto"/>
              <w:right w:val="single" w:sz="8" w:space="0" w:color="auto"/>
            </w:tcBorders>
          </w:tcPr>
          <w:p w14:paraId="5D0299CB" w14:textId="77777777" w:rsidR="005869AD" w:rsidRPr="005869AD" w:rsidRDefault="005869AD" w:rsidP="005869AD">
            <w:pPr>
              <w:spacing w:after="0" w:line="240" w:lineRule="auto"/>
              <w:textboxTightWrap w:val="none"/>
              <w:rPr>
                <w:rFonts w:ascii="Aptos" w:hAnsi="Aptos" w:cs="Arial"/>
                <w:bCs/>
                <w:color w:val="auto"/>
                <w:kern w:val="2"/>
                <w:sz w:val="10"/>
                <w:szCs w:val="10"/>
                <w14:ligatures w14:val="standardContextual"/>
              </w:rPr>
            </w:pPr>
          </w:p>
          <w:p w14:paraId="47D2F1D0" w14:textId="77777777" w:rsidR="005869AD" w:rsidRPr="005869AD" w:rsidRDefault="005869AD" w:rsidP="005869AD">
            <w:pPr>
              <w:spacing w:after="0" w:line="240" w:lineRule="auto"/>
              <w:textboxTightWrap w:val="none"/>
              <w:rPr>
                <w:rFonts w:ascii="Aptos" w:hAnsi="Aptos" w:cs="Arial"/>
                <w:b/>
                <w:i/>
                <w:iCs/>
                <w:color w:val="auto"/>
                <w:kern w:val="2"/>
                <w:sz w:val="22"/>
                <w:szCs w:val="22"/>
                <w14:ligatures w14:val="standardContextual"/>
              </w:rPr>
            </w:pPr>
            <w:r w:rsidRPr="005869AD">
              <w:rPr>
                <w:rFonts w:ascii="Aptos" w:hAnsi="Aptos" w:cs="Arial"/>
                <w:b/>
                <w:i/>
                <w:iCs/>
                <w:color w:val="auto"/>
                <w:kern w:val="2"/>
                <w:sz w:val="22"/>
                <w:szCs w:val="22"/>
                <w14:ligatures w14:val="standardContextual"/>
              </w:rPr>
              <w:t>Senior receptionist:</w:t>
            </w:r>
          </w:p>
          <w:p w14:paraId="02939614" w14:textId="77777777" w:rsidR="005869AD" w:rsidRPr="005869AD" w:rsidRDefault="005869AD" w:rsidP="005869AD">
            <w:pPr>
              <w:spacing w:after="0" w:line="240" w:lineRule="auto"/>
              <w:textboxTightWrap w:val="none"/>
              <w:rPr>
                <w:rFonts w:ascii="Aptos" w:hAnsi="Aptos" w:cs="Arial"/>
                <w:bCs/>
                <w:color w:val="auto"/>
                <w:kern w:val="2"/>
                <w:sz w:val="22"/>
                <w:szCs w:val="22"/>
                <w14:ligatures w14:val="standardContextual"/>
              </w:rPr>
            </w:pPr>
            <w:r w:rsidRPr="005869AD">
              <w:rPr>
                <w:rFonts w:ascii="Aptos" w:hAnsi="Aptos" w:cs="Arial"/>
                <w:bCs/>
                <w:color w:val="auto"/>
                <w:kern w:val="2"/>
                <w:sz w:val="22"/>
                <w:szCs w:val="22"/>
                <w14:ligatures w14:val="standardContextual"/>
              </w:rPr>
              <w:t>Sit in with reception team</w:t>
            </w:r>
          </w:p>
          <w:p w14:paraId="72F124C0" w14:textId="77777777" w:rsidR="005869AD" w:rsidRPr="005869AD" w:rsidRDefault="005869AD" w:rsidP="005869AD">
            <w:pPr>
              <w:spacing w:after="0" w:line="240" w:lineRule="auto"/>
              <w:textboxTightWrap w:val="none"/>
              <w:rPr>
                <w:rFonts w:ascii="Aptos" w:hAnsi="Aptos" w:cs="Arial"/>
                <w:bCs/>
                <w:color w:val="auto"/>
                <w:kern w:val="2"/>
                <w:sz w:val="10"/>
                <w:szCs w:val="10"/>
                <w14:ligatures w14:val="standardContextual"/>
              </w:rPr>
            </w:pPr>
          </w:p>
          <w:p w14:paraId="281BCF64" w14:textId="77777777" w:rsidR="005869AD" w:rsidRPr="005869AD" w:rsidRDefault="005869AD" w:rsidP="005869AD">
            <w:pPr>
              <w:spacing w:after="0" w:line="240" w:lineRule="auto"/>
              <w:textboxTightWrap w:val="none"/>
              <w:rPr>
                <w:rFonts w:ascii="Aptos" w:hAnsi="Aptos" w:cs="Arial"/>
                <w:b/>
                <w:i/>
                <w:iCs/>
                <w:color w:val="auto"/>
                <w:kern w:val="2"/>
                <w:sz w:val="22"/>
                <w:szCs w:val="22"/>
                <w14:ligatures w14:val="standardContextual"/>
              </w:rPr>
            </w:pPr>
            <w:r w:rsidRPr="005869AD">
              <w:rPr>
                <w:rFonts w:ascii="Aptos" w:hAnsi="Aptos" w:cs="Arial"/>
                <w:b/>
                <w:i/>
                <w:iCs/>
                <w:color w:val="auto"/>
                <w:kern w:val="2"/>
                <w:sz w:val="22"/>
                <w:szCs w:val="22"/>
                <w14:ligatures w14:val="standardContextual"/>
              </w:rPr>
              <w:t xml:space="preserve">Senior administrator: </w:t>
            </w:r>
          </w:p>
          <w:p w14:paraId="4DF000A0" w14:textId="77777777" w:rsidR="005869AD" w:rsidRPr="005869AD" w:rsidRDefault="005869AD" w:rsidP="005869AD">
            <w:pPr>
              <w:spacing w:after="0" w:line="240" w:lineRule="auto"/>
              <w:textboxTightWrap w:val="none"/>
              <w:rPr>
                <w:rFonts w:ascii="Aptos" w:hAnsi="Aptos" w:cs="Arial"/>
                <w:bCs/>
                <w:color w:val="auto"/>
                <w:kern w:val="2"/>
                <w:sz w:val="22"/>
                <w:szCs w:val="22"/>
                <w14:ligatures w14:val="standardContextual"/>
              </w:rPr>
            </w:pPr>
            <w:r w:rsidRPr="005869AD">
              <w:rPr>
                <w:rFonts w:ascii="Aptos" w:hAnsi="Aptos" w:cs="Arial"/>
                <w:bCs/>
                <w:color w:val="auto"/>
                <w:kern w:val="2"/>
                <w:sz w:val="22"/>
                <w:szCs w:val="22"/>
                <w14:ligatures w14:val="standardContextual"/>
              </w:rPr>
              <w:t>Sit in with admin team fielding calls.</w:t>
            </w:r>
          </w:p>
          <w:p w14:paraId="0B54D70A" w14:textId="77777777" w:rsidR="005869AD" w:rsidRPr="005869AD" w:rsidRDefault="005869AD" w:rsidP="005869AD">
            <w:pPr>
              <w:spacing w:after="0" w:line="240" w:lineRule="auto"/>
              <w:textboxTightWrap w:val="none"/>
              <w:rPr>
                <w:rFonts w:ascii="Aptos" w:hAnsi="Aptos" w:cs="Arial"/>
                <w:bCs/>
                <w:color w:val="auto"/>
                <w:kern w:val="2"/>
                <w:sz w:val="10"/>
                <w:szCs w:val="10"/>
                <w14:ligatures w14:val="standardContextual"/>
              </w:rPr>
            </w:pPr>
          </w:p>
          <w:p w14:paraId="50CA5719" w14:textId="77777777" w:rsidR="005869AD" w:rsidRPr="005869AD" w:rsidRDefault="005869AD" w:rsidP="005869AD">
            <w:pPr>
              <w:spacing w:after="0" w:line="240" w:lineRule="auto"/>
              <w:textboxTightWrap w:val="none"/>
              <w:rPr>
                <w:rFonts w:ascii="Aptos" w:hAnsi="Aptos" w:cs="Arial"/>
                <w:b/>
                <w:i/>
                <w:iCs/>
                <w:color w:val="auto"/>
                <w:kern w:val="2"/>
                <w:sz w:val="22"/>
                <w:szCs w:val="22"/>
                <w14:ligatures w14:val="standardContextual"/>
              </w:rPr>
            </w:pPr>
            <w:r w:rsidRPr="005869AD">
              <w:rPr>
                <w:rFonts w:ascii="Aptos" w:hAnsi="Aptos" w:cs="Arial"/>
                <w:b/>
                <w:i/>
                <w:iCs/>
                <w:color w:val="auto"/>
                <w:kern w:val="2"/>
                <w:sz w:val="22"/>
                <w:szCs w:val="22"/>
                <w14:ligatures w14:val="standardContextual"/>
              </w:rPr>
              <w:t>Home visits:</w:t>
            </w:r>
          </w:p>
          <w:p w14:paraId="7D7C4A52" w14:textId="77777777" w:rsidR="005869AD" w:rsidRPr="005869AD" w:rsidRDefault="005869AD" w:rsidP="005869AD">
            <w:pPr>
              <w:spacing w:after="0" w:line="240" w:lineRule="auto"/>
              <w:textboxTightWrap w:val="none"/>
              <w:rPr>
                <w:rFonts w:ascii="Aptos" w:hAnsi="Aptos" w:cs="Arial"/>
                <w:bCs/>
                <w:color w:val="auto"/>
                <w:kern w:val="2"/>
                <w:sz w:val="22"/>
                <w:szCs w:val="22"/>
                <w14:ligatures w14:val="standardContextual"/>
              </w:rPr>
            </w:pPr>
            <w:r w:rsidRPr="005869AD">
              <w:rPr>
                <w:rFonts w:ascii="Aptos" w:hAnsi="Aptos" w:cs="Arial"/>
                <w:bCs/>
                <w:color w:val="auto"/>
                <w:kern w:val="2"/>
                <w:sz w:val="22"/>
                <w:szCs w:val="22"/>
                <w14:ligatures w14:val="standardContextual"/>
              </w:rPr>
              <w:t>With on call doctor (if any)</w:t>
            </w:r>
          </w:p>
        </w:tc>
        <w:tc>
          <w:tcPr>
            <w:tcW w:w="872" w:type="pct"/>
            <w:tcBorders>
              <w:top w:val="single" w:sz="12" w:space="0" w:color="auto"/>
              <w:left w:val="single" w:sz="8" w:space="0" w:color="auto"/>
              <w:bottom w:val="single" w:sz="8" w:space="0" w:color="auto"/>
              <w:right w:val="single" w:sz="8" w:space="0" w:color="auto"/>
            </w:tcBorders>
          </w:tcPr>
          <w:p w14:paraId="243C2FBD" w14:textId="77777777" w:rsidR="005869AD" w:rsidRPr="005869AD" w:rsidRDefault="005869AD" w:rsidP="005869AD">
            <w:pPr>
              <w:spacing w:after="0" w:line="240" w:lineRule="auto"/>
              <w:textboxTightWrap w:val="none"/>
              <w:rPr>
                <w:rFonts w:ascii="Aptos" w:eastAsia="Aptos" w:hAnsi="Aptos" w:cs="Arial"/>
                <w:bCs/>
                <w:color w:val="auto"/>
                <w:kern w:val="2"/>
                <w:sz w:val="10"/>
                <w:szCs w:val="10"/>
                <w14:ligatures w14:val="standardContextual"/>
              </w:rPr>
            </w:pPr>
          </w:p>
          <w:p w14:paraId="34003A8E" w14:textId="77777777" w:rsidR="005869AD" w:rsidRPr="005869AD" w:rsidRDefault="005869AD" w:rsidP="005869AD">
            <w:pPr>
              <w:spacing w:after="0" w:line="240" w:lineRule="auto"/>
              <w:textboxTightWrap w:val="none"/>
              <w:rPr>
                <w:rFonts w:ascii="Aptos" w:eastAsia="Aptos" w:hAnsi="Aptos" w:cs="Arial"/>
                <w:bCs/>
                <w:i/>
                <w:iCs/>
                <w:color w:val="auto"/>
                <w:kern w:val="2"/>
                <w:sz w:val="22"/>
                <w:szCs w:val="22"/>
                <w14:ligatures w14:val="standardContextual"/>
              </w:rPr>
            </w:pPr>
            <w:r w:rsidRPr="005869AD">
              <w:rPr>
                <w:rFonts w:ascii="Aptos" w:hAnsi="Aptos" w:cs="Arial"/>
                <w:b/>
                <w:i/>
                <w:iCs/>
                <w:color w:val="auto"/>
                <w:kern w:val="2"/>
                <w:sz w:val="22"/>
                <w:szCs w:val="22"/>
                <w14:ligatures w14:val="standardContextual"/>
              </w:rPr>
              <w:t>Trainer</w:t>
            </w:r>
            <w:r w:rsidRPr="005869AD">
              <w:rPr>
                <w:rFonts w:ascii="Aptos" w:eastAsia="Aptos" w:hAnsi="Aptos" w:cs="Arial"/>
                <w:bCs/>
                <w:i/>
                <w:iCs/>
                <w:color w:val="auto"/>
                <w:kern w:val="2"/>
                <w:sz w:val="22"/>
                <w:szCs w:val="22"/>
                <w14:ligatures w14:val="standardContextual"/>
              </w:rPr>
              <w:t>:</w:t>
            </w:r>
          </w:p>
          <w:p w14:paraId="07D32BB6" w14:textId="77777777" w:rsidR="005869AD" w:rsidRPr="005869AD" w:rsidRDefault="005869AD" w:rsidP="005869AD">
            <w:pPr>
              <w:spacing w:after="0" w:line="240" w:lineRule="auto"/>
              <w:textboxTightWrap w:val="none"/>
              <w:rPr>
                <w:rFonts w:ascii="Aptos" w:eastAsia="Aptos" w:hAnsi="Aptos" w:cs="Arial"/>
                <w:bCs/>
                <w:color w:val="auto"/>
                <w:kern w:val="2"/>
                <w14:ligatures w14:val="standardContextual"/>
              </w:rPr>
            </w:pPr>
            <w:r w:rsidRPr="005869AD">
              <w:rPr>
                <w:rFonts w:ascii="Aptos" w:eastAsia="Aptos" w:hAnsi="Aptos" w:cs="Arial"/>
                <w:bCs/>
                <w:color w:val="auto"/>
                <w:kern w:val="2"/>
                <w:sz w:val="22"/>
                <w:szCs w:val="22"/>
                <w14:ligatures w14:val="standardContextual"/>
              </w:rPr>
              <w:t>Learning styles, training needs, feedback, ethics, educational contract etc.</w:t>
            </w:r>
          </w:p>
          <w:p w14:paraId="4B409B97" w14:textId="77777777" w:rsidR="005869AD" w:rsidRPr="005869AD" w:rsidRDefault="005869AD" w:rsidP="005869AD">
            <w:pPr>
              <w:spacing w:after="0" w:line="240" w:lineRule="auto"/>
              <w:textboxTightWrap w:val="none"/>
              <w:rPr>
                <w:rFonts w:ascii="Aptos" w:hAnsi="Aptos" w:cs="Arial"/>
                <w:bCs/>
                <w:color w:val="auto"/>
                <w:kern w:val="2"/>
                <w:sz w:val="10"/>
                <w:szCs w:val="10"/>
                <w14:ligatures w14:val="standardContextual"/>
              </w:rPr>
            </w:pPr>
          </w:p>
          <w:p w14:paraId="089DCBB9" w14:textId="77777777" w:rsidR="005869AD" w:rsidRPr="005869AD" w:rsidRDefault="005869AD" w:rsidP="005869AD">
            <w:pPr>
              <w:spacing w:after="0" w:line="240" w:lineRule="auto"/>
              <w:textboxTightWrap w:val="none"/>
              <w:rPr>
                <w:rFonts w:ascii="Aptos" w:hAnsi="Aptos" w:cs="Arial"/>
                <w:b/>
                <w:i/>
                <w:iCs/>
                <w:color w:val="auto"/>
                <w:kern w:val="2"/>
                <w:sz w:val="22"/>
                <w:szCs w:val="22"/>
                <w14:ligatures w14:val="standardContextual"/>
              </w:rPr>
            </w:pPr>
            <w:r w:rsidRPr="005869AD">
              <w:rPr>
                <w:rFonts w:ascii="Aptos" w:hAnsi="Aptos" w:cs="Arial"/>
                <w:b/>
                <w:i/>
                <w:iCs/>
                <w:color w:val="auto"/>
                <w:kern w:val="2"/>
                <w:sz w:val="22"/>
                <w:szCs w:val="22"/>
                <w14:ligatures w14:val="standardContextual"/>
              </w:rPr>
              <w:t>Home visits:</w:t>
            </w:r>
          </w:p>
          <w:p w14:paraId="289D1FD9" w14:textId="77777777" w:rsidR="005869AD" w:rsidRPr="005869AD" w:rsidRDefault="005869AD" w:rsidP="005869AD">
            <w:pPr>
              <w:spacing w:after="0" w:line="240" w:lineRule="auto"/>
              <w:textboxTightWrap w:val="none"/>
              <w:rPr>
                <w:rFonts w:ascii="Aptos" w:hAnsi="Aptos" w:cs="Arial"/>
                <w:bCs/>
                <w:color w:val="auto"/>
                <w:kern w:val="2"/>
                <w:sz w:val="22"/>
                <w:szCs w:val="22"/>
                <w14:ligatures w14:val="standardContextual"/>
              </w:rPr>
            </w:pPr>
            <w:r w:rsidRPr="005869AD">
              <w:rPr>
                <w:rFonts w:ascii="Aptos" w:hAnsi="Aptos" w:cs="Arial"/>
                <w:bCs/>
                <w:color w:val="auto"/>
                <w:kern w:val="2"/>
                <w:sz w:val="22"/>
                <w:szCs w:val="22"/>
                <w14:ligatures w14:val="standardContextual"/>
              </w:rPr>
              <w:t>With on call doctor (if any)</w:t>
            </w:r>
          </w:p>
        </w:tc>
        <w:tc>
          <w:tcPr>
            <w:tcW w:w="825" w:type="pct"/>
            <w:tcBorders>
              <w:top w:val="single" w:sz="12" w:space="0" w:color="auto"/>
              <w:left w:val="single" w:sz="8" w:space="0" w:color="auto"/>
              <w:bottom w:val="single" w:sz="8" w:space="0" w:color="auto"/>
              <w:right w:val="single" w:sz="8" w:space="0" w:color="auto"/>
            </w:tcBorders>
          </w:tcPr>
          <w:p w14:paraId="2EDB7EAE" w14:textId="77777777" w:rsidR="005869AD" w:rsidRPr="005869AD" w:rsidRDefault="005869AD" w:rsidP="005869AD">
            <w:pPr>
              <w:spacing w:after="0" w:line="240" w:lineRule="auto"/>
              <w:textboxTightWrap w:val="none"/>
              <w:rPr>
                <w:rFonts w:ascii="Aptos" w:eastAsia="Aptos" w:hAnsi="Aptos" w:cs="Arial"/>
                <w:bCs/>
                <w:color w:val="auto"/>
                <w:kern w:val="2"/>
                <w:sz w:val="10"/>
                <w:szCs w:val="10"/>
                <w14:ligatures w14:val="standardContextual"/>
              </w:rPr>
            </w:pPr>
          </w:p>
          <w:p w14:paraId="3597B18D" w14:textId="77777777" w:rsidR="005869AD" w:rsidRPr="005869AD" w:rsidRDefault="005869AD" w:rsidP="005869AD">
            <w:pPr>
              <w:spacing w:after="0" w:line="240" w:lineRule="auto"/>
              <w:textboxTightWrap w:val="none"/>
              <w:rPr>
                <w:rFonts w:ascii="Aptos" w:hAnsi="Aptos" w:cs="Arial"/>
                <w:b/>
                <w:i/>
                <w:iCs/>
                <w:color w:val="auto"/>
                <w:kern w:val="2"/>
                <w:sz w:val="22"/>
                <w:szCs w:val="22"/>
                <w14:ligatures w14:val="standardContextual"/>
              </w:rPr>
            </w:pPr>
            <w:r w:rsidRPr="005869AD">
              <w:rPr>
                <w:rFonts w:ascii="Aptos" w:hAnsi="Aptos" w:cs="Arial"/>
                <w:b/>
                <w:i/>
                <w:iCs/>
                <w:color w:val="auto"/>
                <w:kern w:val="2"/>
                <w:sz w:val="22"/>
                <w:szCs w:val="22"/>
                <w14:ligatures w14:val="standardContextual"/>
              </w:rPr>
              <w:t>Administrators:</w:t>
            </w:r>
          </w:p>
          <w:p w14:paraId="17834DFC" w14:textId="77777777" w:rsidR="005869AD" w:rsidRPr="005869AD" w:rsidRDefault="005869AD" w:rsidP="005869AD">
            <w:pPr>
              <w:spacing w:after="0" w:line="240" w:lineRule="auto"/>
              <w:textboxTightWrap w:val="none"/>
              <w:rPr>
                <w:rFonts w:ascii="Aptos" w:eastAsia="Aptos" w:hAnsi="Aptos" w:cs="Arial"/>
                <w:bCs/>
                <w:color w:val="auto"/>
                <w:kern w:val="2"/>
                <w14:ligatures w14:val="standardContextual"/>
              </w:rPr>
            </w:pPr>
            <w:r w:rsidRPr="005869AD">
              <w:rPr>
                <w:rFonts w:ascii="Aptos" w:eastAsia="Aptos" w:hAnsi="Aptos" w:cs="Arial"/>
                <w:bCs/>
                <w:color w:val="auto"/>
                <w:kern w:val="2"/>
                <w:sz w:val="22"/>
                <w:szCs w:val="22"/>
                <w14:ligatures w14:val="standardContextual"/>
              </w:rPr>
              <w:t>Observation, overview of correspondence pathways: letters / reports / results etc.</w:t>
            </w:r>
          </w:p>
          <w:p w14:paraId="23537545" w14:textId="77777777" w:rsidR="005869AD" w:rsidRPr="005869AD" w:rsidRDefault="005869AD" w:rsidP="005869AD">
            <w:pPr>
              <w:spacing w:after="0" w:line="240" w:lineRule="auto"/>
              <w:textboxTightWrap w:val="none"/>
              <w:rPr>
                <w:rFonts w:ascii="Aptos" w:hAnsi="Aptos" w:cs="Arial"/>
                <w:bCs/>
                <w:color w:val="auto"/>
                <w:kern w:val="2"/>
                <w:sz w:val="10"/>
                <w:szCs w:val="10"/>
                <w14:ligatures w14:val="standardContextual"/>
              </w:rPr>
            </w:pPr>
          </w:p>
          <w:p w14:paraId="53C69ECC" w14:textId="77777777" w:rsidR="005869AD" w:rsidRPr="005869AD" w:rsidRDefault="005869AD" w:rsidP="005869AD">
            <w:pPr>
              <w:spacing w:after="0" w:line="240" w:lineRule="auto"/>
              <w:textboxTightWrap w:val="none"/>
              <w:rPr>
                <w:rFonts w:ascii="Aptos" w:hAnsi="Aptos" w:cs="Arial"/>
                <w:b/>
                <w:i/>
                <w:iCs/>
                <w:color w:val="auto"/>
                <w:kern w:val="2"/>
                <w:sz w:val="22"/>
                <w:szCs w:val="22"/>
                <w14:ligatures w14:val="standardContextual"/>
              </w:rPr>
            </w:pPr>
            <w:r w:rsidRPr="005869AD">
              <w:rPr>
                <w:rFonts w:ascii="Aptos" w:hAnsi="Aptos" w:cs="Arial"/>
                <w:b/>
                <w:i/>
                <w:iCs/>
                <w:color w:val="auto"/>
                <w:kern w:val="2"/>
                <w:sz w:val="22"/>
                <w:szCs w:val="22"/>
                <w14:ligatures w14:val="standardContextual"/>
              </w:rPr>
              <w:t>Home visits:</w:t>
            </w:r>
          </w:p>
          <w:p w14:paraId="05C6E3EF" w14:textId="77777777" w:rsidR="005869AD" w:rsidRPr="005869AD" w:rsidRDefault="005869AD" w:rsidP="005869AD">
            <w:pPr>
              <w:spacing w:after="0" w:line="240" w:lineRule="auto"/>
              <w:textboxTightWrap w:val="none"/>
              <w:rPr>
                <w:rFonts w:ascii="Aptos" w:hAnsi="Aptos" w:cs="Arial"/>
                <w:bCs/>
                <w:color w:val="auto"/>
                <w:kern w:val="2"/>
                <w:sz w:val="22"/>
                <w:szCs w:val="22"/>
                <w14:ligatures w14:val="standardContextual"/>
              </w:rPr>
            </w:pPr>
            <w:r w:rsidRPr="005869AD">
              <w:rPr>
                <w:rFonts w:ascii="Aptos" w:hAnsi="Aptos" w:cs="Arial"/>
                <w:bCs/>
                <w:color w:val="auto"/>
                <w:kern w:val="2"/>
                <w:sz w:val="22"/>
                <w:szCs w:val="22"/>
                <w14:ligatures w14:val="standardContextual"/>
              </w:rPr>
              <w:t>With on call doctor (if any)</w:t>
            </w:r>
          </w:p>
        </w:tc>
        <w:tc>
          <w:tcPr>
            <w:tcW w:w="872" w:type="pct"/>
            <w:tcBorders>
              <w:top w:val="single" w:sz="12" w:space="0" w:color="auto"/>
              <w:left w:val="single" w:sz="8" w:space="0" w:color="auto"/>
              <w:bottom w:val="single" w:sz="8" w:space="0" w:color="auto"/>
            </w:tcBorders>
          </w:tcPr>
          <w:p w14:paraId="3A2309E9" w14:textId="77777777" w:rsidR="005869AD" w:rsidRPr="005869AD" w:rsidRDefault="005869AD" w:rsidP="005869AD">
            <w:pPr>
              <w:spacing w:after="0" w:line="240" w:lineRule="auto"/>
              <w:textboxTightWrap w:val="none"/>
              <w:rPr>
                <w:rFonts w:ascii="Aptos" w:eastAsia="Aptos" w:hAnsi="Aptos" w:cs="Arial"/>
                <w:bCs/>
                <w:color w:val="auto"/>
                <w:kern w:val="2"/>
                <w:sz w:val="10"/>
                <w:szCs w:val="10"/>
                <w14:ligatures w14:val="standardContextual"/>
              </w:rPr>
            </w:pPr>
          </w:p>
          <w:p w14:paraId="6D40116C" w14:textId="77777777" w:rsidR="005869AD" w:rsidRPr="005869AD" w:rsidRDefault="005869AD" w:rsidP="005869AD">
            <w:pPr>
              <w:spacing w:after="0" w:line="240" w:lineRule="auto"/>
              <w:textboxTightWrap w:val="none"/>
              <w:rPr>
                <w:rFonts w:ascii="Aptos" w:hAnsi="Aptos" w:cs="Arial"/>
                <w:b/>
                <w:i/>
                <w:iCs/>
                <w:color w:val="auto"/>
                <w:kern w:val="2"/>
                <w:sz w:val="22"/>
                <w:szCs w:val="22"/>
                <w14:ligatures w14:val="standardContextual"/>
              </w:rPr>
            </w:pPr>
            <w:r w:rsidRPr="005869AD">
              <w:rPr>
                <w:rFonts w:ascii="Aptos" w:hAnsi="Aptos" w:cs="Arial"/>
                <w:b/>
                <w:i/>
                <w:iCs/>
                <w:color w:val="auto"/>
                <w:kern w:val="2"/>
                <w:sz w:val="22"/>
                <w:szCs w:val="22"/>
                <w14:ligatures w14:val="standardContextual"/>
              </w:rPr>
              <w:t>Trainer:</w:t>
            </w:r>
          </w:p>
          <w:p w14:paraId="4DE95E02" w14:textId="77777777" w:rsidR="005869AD" w:rsidRPr="005869AD" w:rsidRDefault="005869AD" w:rsidP="005869AD">
            <w:pPr>
              <w:spacing w:after="0" w:line="240" w:lineRule="auto"/>
              <w:textboxTightWrap w:val="none"/>
              <w:rPr>
                <w:rFonts w:ascii="Aptos" w:eastAsia="Aptos" w:hAnsi="Aptos" w:cs="Arial"/>
                <w:bCs/>
                <w:color w:val="auto"/>
                <w:kern w:val="2"/>
                <w:sz w:val="22"/>
                <w:szCs w:val="22"/>
                <w14:ligatures w14:val="standardContextual"/>
              </w:rPr>
            </w:pPr>
            <w:r w:rsidRPr="005869AD">
              <w:rPr>
                <w:rFonts w:ascii="Aptos" w:eastAsia="Aptos" w:hAnsi="Aptos" w:cs="Arial"/>
                <w:bCs/>
                <w:color w:val="auto"/>
                <w:kern w:val="2"/>
                <w:sz w:val="22"/>
                <w:szCs w:val="22"/>
                <w14:ligatures w14:val="standardContextual"/>
              </w:rPr>
              <w:t>How to add consultations, prescribe, choose and book referral, blood results and hospital letters etc.</w:t>
            </w:r>
          </w:p>
          <w:p w14:paraId="0CC863A6" w14:textId="77777777" w:rsidR="005869AD" w:rsidRPr="005869AD" w:rsidRDefault="005869AD" w:rsidP="005869AD">
            <w:pPr>
              <w:spacing w:after="0" w:line="240" w:lineRule="auto"/>
              <w:textboxTightWrap w:val="none"/>
              <w:rPr>
                <w:rFonts w:ascii="Aptos" w:eastAsia="Aptos" w:hAnsi="Aptos" w:cs="Arial"/>
                <w:bCs/>
                <w:color w:val="auto"/>
                <w:kern w:val="2"/>
                <w:sz w:val="10"/>
                <w:szCs w:val="10"/>
                <w14:ligatures w14:val="standardContextual"/>
              </w:rPr>
            </w:pPr>
          </w:p>
          <w:p w14:paraId="7EA38083" w14:textId="77777777" w:rsidR="005869AD" w:rsidRPr="005869AD" w:rsidRDefault="005869AD" w:rsidP="005869AD">
            <w:pPr>
              <w:spacing w:after="0" w:line="240" w:lineRule="auto"/>
              <w:textboxTightWrap w:val="none"/>
              <w:rPr>
                <w:rFonts w:ascii="Aptos" w:hAnsi="Aptos" w:cs="Arial"/>
                <w:b/>
                <w:i/>
                <w:iCs/>
                <w:color w:val="auto"/>
                <w:kern w:val="2"/>
                <w:sz w:val="22"/>
                <w:szCs w:val="22"/>
                <w14:ligatures w14:val="standardContextual"/>
              </w:rPr>
            </w:pPr>
            <w:r w:rsidRPr="005869AD">
              <w:rPr>
                <w:rFonts w:ascii="Aptos" w:hAnsi="Aptos" w:cs="Arial"/>
                <w:b/>
                <w:i/>
                <w:iCs/>
                <w:color w:val="auto"/>
                <w:kern w:val="2"/>
                <w:sz w:val="22"/>
                <w:szCs w:val="22"/>
                <w14:ligatures w14:val="standardContextual"/>
              </w:rPr>
              <w:t>Home visits:</w:t>
            </w:r>
          </w:p>
          <w:p w14:paraId="61861E0B" w14:textId="77777777" w:rsidR="005869AD" w:rsidRPr="005869AD" w:rsidRDefault="005869AD" w:rsidP="005869AD">
            <w:pPr>
              <w:spacing w:after="0" w:line="240" w:lineRule="auto"/>
              <w:textboxTightWrap w:val="none"/>
              <w:rPr>
                <w:rFonts w:ascii="Aptos" w:hAnsi="Aptos" w:cs="Arial"/>
                <w:bCs/>
                <w:color w:val="auto"/>
                <w:kern w:val="2"/>
                <w:sz w:val="22"/>
                <w:szCs w:val="22"/>
                <w14:ligatures w14:val="standardContextual"/>
              </w:rPr>
            </w:pPr>
            <w:r w:rsidRPr="005869AD">
              <w:rPr>
                <w:rFonts w:ascii="Aptos" w:hAnsi="Aptos" w:cs="Arial"/>
                <w:bCs/>
                <w:color w:val="auto"/>
                <w:kern w:val="2"/>
                <w:sz w:val="22"/>
                <w:szCs w:val="22"/>
                <w14:ligatures w14:val="standardContextual"/>
              </w:rPr>
              <w:t>With on call doctor (if any)</w:t>
            </w:r>
          </w:p>
        </w:tc>
      </w:tr>
      <w:tr w:rsidR="005869AD" w:rsidRPr="005869AD" w14:paraId="4D671820" w14:textId="77777777" w:rsidTr="005869AD">
        <w:trPr>
          <w:trHeight w:hRule="exact" w:val="592"/>
        </w:trPr>
        <w:tc>
          <w:tcPr>
            <w:tcW w:w="689" w:type="pct"/>
            <w:tcBorders>
              <w:top w:val="single" w:sz="8" w:space="0" w:color="auto"/>
              <w:bottom w:val="single" w:sz="8" w:space="0" w:color="auto"/>
              <w:right w:val="single" w:sz="12" w:space="0" w:color="auto"/>
            </w:tcBorders>
            <w:shd w:val="clear" w:color="auto" w:fill="D9D9D9"/>
            <w:vAlign w:val="center"/>
          </w:tcPr>
          <w:p w14:paraId="12CF259A" w14:textId="77777777" w:rsidR="005869AD" w:rsidRPr="005869AD" w:rsidRDefault="005869AD" w:rsidP="005869AD">
            <w:pPr>
              <w:spacing w:after="0" w:line="240" w:lineRule="auto"/>
              <w:jc w:val="center"/>
              <w:textboxTightWrap w:val="none"/>
              <w:rPr>
                <w:rFonts w:ascii="Aptos" w:hAnsi="Aptos" w:cs="Arial"/>
                <w:b/>
                <w:color w:val="auto"/>
                <w:kern w:val="2"/>
                <w:sz w:val="22"/>
                <w:szCs w:val="22"/>
                <w14:ligatures w14:val="standardContextual"/>
              </w:rPr>
            </w:pPr>
            <w:r w:rsidRPr="005869AD">
              <w:rPr>
                <w:rFonts w:ascii="Aptos" w:hAnsi="Aptos" w:cs="Arial"/>
                <w:b/>
                <w:color w:val="auto"/>
                <w:kern w:val="2"/>
                <w:sz w:val="22"/>
                <w:szCs w:val="22"/>
                <w14:ligatures w14:val="standardContextual"/>
              </w:rPr>
              <w:t>Morning named supervisor</w:t>
            </w:r>
          </w:p>
        </w:tc>
        <w:tc>
          <w:tcPr>
            <w:tcW w:w="871" w:type="pct"/>
            <w:tcBorders>
              <w:top w:val="single" w:sz="8" w:space="0" w:color="auto"/>
              <w:left w:val="single" w:sz="12" w:space="0" w:color="auto"/>
              <w:bottom w:val="single" w:sz="8" w:space="0" w:color="auto"/>
              <w:right w:val="single" w:sz="8" w:space="0" w:color="auto"/>
            </w:tcBorders>
            <w:vAlign w:val="center"/>
          </w:tcPr>
          <w:p w14:paraId="2FE23C52" w14:textId="6A54CCE8" w:rsidR="005869AD" w:rsidRPr="005869AD" w:rsidRDefault="005869AD" w:rsidP="005869AD">
            <w:pPr>
              <w:spacing w:after="0" w:line="240" w:lineRule="auto"/>
              <w:textboxTightWrap w:val="none"/>
              <w:rPr>
                <w:rFonts w:ascii="Aptos" w:hAnsi="Aptos" w:cs="Arial"/>
                <w:b/>
                <w:color w:val="auto"/>
                <w:kern w:val="2"/>
                <w:sz w:val="22"/>
                <w:szCs w:val="22"/>
                <w14:ligatures w14:val="standardContextual"/>
              </w:rPr>
            </w:pPr>
            <w:r w:rsidRPr="005869AD">
              <w:rPr>
                <w:rFonts w:ascii="Aptos" w:hAnsi="Aptos" w:cs="Arial"/>
                <w:b/>
                <w:color w:val="auto"/>
                <w:kern w:val="2"/>
                <w:sz w:val="22"/>
                <w:szCs w:val="22"/>
                <w14:ligatures w14:val="standardContextual"/>
              </w:rPr>
              <w:t xml:space="preserve">Dr </w:t>
            </w:r>
            <w:r w:rsidR="00320FCC">
              <w:rPr>
                <w:rFonts w:ascii="Aptos" w:hAnsi="Aptos" w:cs="Arial"/>
                <w:b/>
                <w:color w:val="auto"/>
                <w:kern w:val="2"/>
                <w:sz w:val="22"/>
                <w:szCs w:val="22"/>
                <w14:ligatures w14:val="standardContextual"/>
              </w:rPr>
              <w:t>?</w:t>
            </w:r>
          </w:p>
        </w:tc>
        <w:tc>
          <w:tcPr>
            <w:tcW w:w="871" w:type="pct"/>
            <w:tcBorders>
              <w:top w:val="single" w:sz="8" w:space="0" w:color="auto"/>
              <w:left w:val="single" w:sz="8" w:space="0" w:color="auto"/>
              <w:bottom w:val="single" w:sz="8" w:space="0" w:color="auto"/>
              <w:right w:val="single" w:sz="8" w:space="0" w:color="auto"/>
            </w:tcBorders>
            <w:vAlign w:val="center"/>
          </w:tcPr>
          <w:p w14:paraId="1530D22F" w14:textId="77777777" w:rsidR="005869AD" w:rsidRPr="005869AD" w:rsidRDefault="005869AD" w:rsidP="005869AD">
            <w:pPr>
              <w:spacing w:after="0" w:line="240" w:lineRule="auto"/>
              <w:textboxTightWrap w:val="none"/>
              <w:rPr>
                <w:rFonts w:ascii="Aptos" w:hAnsi="Aptos" w:cs="Arial"/>
                <w:b/>
                <w:color w:val="auto"/>
                <w:kern w:val="2"/>
                <w:sz w:val="22"/>
                <w:szCs w:val="22"/>
                <w14:ligatures w14:val="standardContextual"/>
              </w:rPr>
            </w:pPr>
            <w:r w:rsidRPr="005869AD">
              <w:rPr>
                <w:rFonts w:ascii="Aptos" w:hAnsi="Aptos" w:cs="Arial"/>
                <w:b/>
                <w:color w:val="auto"/>
                <w:kern w:val="2"/>
                <w:sz w:val="22"/>
                <w:szCs w:val="22"/>
                <w14:ligatures w14:val="standardContextual"/>
              </w:rPr>
              <w:t>Dr ?</w:t>
            </w:r>
          </w:p>
        </w:tc>
        <w:tc>
          <w:tcPr>
            <w:tcW w:w="872" w:type="pct"/>
            <w:tcBorders>
              <w:top w:val="single" w:sz="8" w:space="0" w:color="auto"/>
              <w:left w:val="single" w:sz="8" w:space="0" w:color="auto"/>
              <w:bottom w:val="single" w:sz="8" w:space="0" w:color="auto"/>
              <w:right w:val="single" w:sz="8" w:space="0" w:color="auto"/>
            </w:tcBorders>
            <w:vAlign w:val="center"/>
          </w:tcPr>
          <w:p w14:paraId="0CFC17FD" w14:textId="77777777" w:rsidR="005869AD" w:rsidRPr="005869AD" w:rsidRDefault="005869AD" w:rsidP="005869AD">
            <w:pPr>
              <w:spacing w:after="0" w:line="240" w:lineRule="auto"/>
              <w:textboxTightWrap w:val="none"/>
              <w:rPr>
                <w:rFonts w:ascii="Aptos" w:hAnsi="Aptos" w:cs="Arial"/>
                <w:b/>
                <w:color w:val="auto"/>
                <w:kern w:val="2"/>
                <w:sz w:val="22"/>
                <w:szCs w:val="22"/>
                <w14:ligatures w14:val="standardContextual"/>
              </w:rPr>
            </w:pPr>
            <w:r w:rsidRPr="005869AD">
              <w:rPr>
                <w:rFonts w:ascii="Aptos" w:hAnsi="Aptos" w:cs="Arial"/>
                <w:b/>
                <w:color w:val="auto"/>
                <w:kern w:val="2"/>
                <w:sz w:val="22"/>
                <w:szCs w:val="22"/>
                <w14:ligatures w14:val="standardContextual"/>
              </w:rPr>
              <w:t>Dr ?</w:t>
            </w:r>
          </w:p>
        </w:tc>
        <w:tc>
          <w:tcPr>
            <w:tcW w:w="825" w:type="pct"/>
            <w:tcBorders>
              <w:top w:val="single" w:sz="8" w:space="0" w:color="auto"/>
              <w:left w:val="single" w:sz="8" w:space="0" w:color="auto"/>
              <w:bottom w:val="single" w:sz="8" w:space="0" w:color="auto"/>
              <w:right w:val="single" w:sz="8" w:space="0" w:color="auto"/>
            </w:tcBorders>
            <w:vAlign w:val="center"/>
          </w:tcPr>
          <w:p w14:paraId="3E310041" w14:textId="77777777" w:rsidR="005869AD" w:rsidRPr="005869AD" w:rsidRDefault="005869AD" w:rsidP="005869AD">
            <w:pPr>
              <w:spacing w:after="0" w:line="240" w:lineRule="auto"/>
              <w:textboxTightWrap w:val="none"/>
              <w:rPr>
                <w:rFonts w:ascii="Aptos" w:hAnsi="Aptos" w:cs="Arial"/>
                <w:b/>
                <w:color w:val="auto"/>
                <w:kern w:val="2"/>
                <w:sz w:val="22"/>
                <w:szCs w:val="22"/>
                <w14:ligatures w14:val="standardContextual"/>
              </w:rPr>
            </w:pPr>
            <w:r w:rsidRPr="005869AD">
              <w:rPr>
                <w:rFonts w:ascii="Aptos" w:hAnsi="Aptos" w:cs="Arial"/>
                <w:b/>
                <w:color w:val="auto"/>
                <w:kern w:val="2"/>
                <w:sz w:val="22"/>
                <w:szCs w:val="22"/>
                <w14:ligatures w14:val="standardContextual"/>
              </w:rPr>
              <w:t>Dr ?</w:t>
            </w:r>
          </w:p>
        </w:tc>
        <w:tc>
          <w:tcPr>
            <w:tcW w:w="872" w:type="pct"/>
            <w:tcBorders>
              <w:top w:val="single" w:sz="8" w:space="0" w:color="auto"/>
              <w:left w:val="single" w:sz="8" w:space="0" w:color="auto"/>
              <w:bottom w:val="single" w:sz="8" w:space="0" w:color="auto"/>
            </w:tcBorders>
            <w:vAlign w:val="center"/>
          </w:tcPr>
          <w:p w14:paraId="78E3920E" w14:textId="77777777" w:rsidR="005869AD" w:rsidRPr="005869AD" w:rsidRDefault="005869AD" w:rsidP="005869AD">
            <w:pPr>
              <w:spacing w:after="0" w:line="240" w:lineRule="auto"/>
              <w:textboxTightWrap w:val="none"/>
              <w:rPr>
                <w:rFonts w:ascii="Aptos" w:hAnsi="Aptos" w:cs="Arial"/>
                <w:b/>
                <w:color w:val="auto"/>
                <w:kern w:val="2"/>
                <w:sz w:val="22"/>
                <w:szCs w:val="22"/>
                <w14:ligatures w14:val="standardContextual"/>
              </w:rPr>
            </w:pPr>
            <w:r w:rsidRPr="005869AD">
              <w:rPr>
                <w:rFonts w:ascii="Aptos" w:hAnsi="Aptos" w:cs="Arial"/>
                <w:b/>
                <w:color w:val="auto"/>
                <w:kern w:val="2"/>
                <w:sz w:val="22"/>
                <w:szCs w:val="22"/>
                <w14:ligatures w14:val="standardContextual"/>
              </w:rPr>
              <w:t>Dr ?</w:t>
            </w:r>
          </w:p>
        </w:tc>
      </w:tr>
      <w:tr w:rsidR="005869AD" w:rsidRPr="005869AD" w14:paraId="2B27A21D" w14:textId="77777777" w:rsidTr="005869AD">
        <w:trPr>
          <w:trHeight w:hRule="exact" w:val="2563"/>
        </w:trPr>
        <w:tc>
          <w:tcPr>
            <w:tcW w:w="689" w:type="pct"/>
            <w:tcBorders>
              <w:top w:val="single" w:sz="8" w:space="0" w:color="auto"/>
              <w:bottom w:val="single" w:sz="8" w:space="0" w:color="auto"/>
              <w:right w:val="single" w:sz="12" w:space="0" w:color="auto"/>
            </w:tcBorders>
            <w:shd w:val="clear" w:color="auto" w:fill="D9D9D9"/>
            <w:vAlign w:val="center"/>
          </w:tcPr>
          <w:p w14:paraId="071552FA" w14:textId="77777777" w:rsidR="005869AD" w:rsidRPr="005869AD" w:rsidRDefault="005869AD" w:rsidP="005869AD">
            <w:pPr>
              <w:spacing w:after="0" w:line="240" w:lineRule="auto"/>
              <w:jc w:val="center"/>
              <w:textboxTightWrap w:val="none"/>
              <w:rPr>
                <w:rFonts w:ascii="Aptos" w:hAnsi="Aptos" w:cs="Arial"/>
                <w:b/>
                <w:color w:val="auto"/>
                <w:kern w:val="2"/>
                <w:sz w:val="22"/>
                <w:szCs w:val="22"/>
                <w14:ligatures w14:val="standardContextual"/>
              </w:rPr>
            </w:pPr>
            <w:r w:rsidRPr="005869AD">
              <w:rPr>
                <w:rFonts w:ascii="Aptos" w:hAnsi="Aptos" w:cs="Arial"/>
                <w:b/>
                <w:color w:val="auto"/>
                <w:kern w:val="2"/>
                <w:sz w:val="22"/>
                <w:szCs w:val="22"/>
                <w14:ligatures w14:val="standardContextual"/>
              </w:rPr>
              <w:t>Afternoon</w:t>
            </w:r>
          </w:p>
          <w:p w14:paraId="581D0202" w14:textId="77777777" w:rsidR="005869AD" w:rsidRPr="005869AD" w:rsidRDefault="005869AD" w:rsidP="005869AD">
            <w:pPr>
              <w:spacing w:after="0" w:line="240" w:lineRule="auto"/>
              <w:jc w:val="center"/>
              <w:textboxTightWrap w:val="none"/>
              <w:rPr>
                <w:rFonts w:ascii="Aptos" w:hAnsi="Aptos" w:cs="Arial"/>
                <w:bCs/>
                <w:color w:val="auto"/>
                <w:kern w:val="2"/>
                <w:sz w:val="22"/>
                <w:szCs w:val="22"/>
                <w14:ligatures w14:val="standardContextual"/>
              </w:rPr>
            </w:pPr>
            <w:r w:rsidRPr="005869AD">
              <w:rPr>
                <w:rFonts w:ascii="Aptos" w:hAnsi="Aptos" w:cs="Arial"/>
                <w:bCs/>
                <w:color w:val="auto"/>
                <w:kern w:val="2"/>
                <w:sz w:val="22"/>
                <w:szCs w:val="22"/>
                <w14:ligatures w14:val="standardContextual"/>
              </w:rPr>
              <w:t>2pm – 6.30pm</w:t>
            </w:r>
          </w:p>
        </w:tc>
        <w:tc>
          <w:tcPr>
            <w:tcW w:w="871" w:type="pct"/>
            <w:tcBorders>
              <w:top w:val="single" w:sz="8" w:space="0" w:color="auto"/>
              <w:left w:val="single" w:sz="12" w:space="0" w:color="auto"/>
              <w:bottom w:val="single" w:sz="8" w:space="0" w:color="auto"/>
              <w:right w:val="single" w:sz="8" w:space="0" w:color="auto"/>
            </w:tcBorders>
            <w:vAlign w:val="center"/>
          </w:tcPr>
          <w:p w14:paraId="6BE2E19D" w14:textId="77777777" w:rsidR="005869AD" w:rsidRPr="005869AD" w:rsidRDefault="005869AD" w:rsidP="005869AD">
            <w:pPr>
              <w:spacing w:after="0" w:line="240" w:lineRule="auto"/>
              <w:textboxTightWrap w:val="none"/>
              <w:rPr>
                <w:rFonts w:ascii="Aptos" w:hAnsi="Aptos" w:cs="Arial"/>
                <w:bCs/>
                <w:color w:val="auto"/>
                <w:kern w:val="2"/>
                <w:sz w:val="10"/>
                <w:szCs w:val="10"/>
                <w14:ligatures w14:val="standardContextual"/>
              </w:rPr>
            </w:pPr>
          </w:p>
          <w:p w14:paraId="79F62A89" w14:textId="77777777" w:rsidR="005869AD" w:rsidRPr="005869AD" w:rsidRDefault="005869AD" w:rsidP="005869AD">
            <w:pPr>
              <w:spacing w:after="0" w:line="240" w:lineRule="auto"/>
              <w:textboxTightWrap w:val="none"/>
              <w:rPr>
                <w:rFonts w:ascii="Aptos" w:hAnsi="Aptos" w:cs="Arial"/>
                <w:b/>
                <w:i/>
                <w:iCs/>
                <w:color w:val="auto"/>
                <w:kern w:val="2"/>
                <w:sz w:val="22"/>
                <w:szCs w:val="22"/>
                <w14:ligatures w14:val="standardContextual"/>
              </w:rPr>
            </w:pPr>
            <w:r w:rsidRPr="005869AD">
              <w:rPr>
                <w:rFonts w:ascii="Aptos" w:hAnsi="Aptos" w:cs="Arial"/>
                <w:b/>
                <w:i/>
                <w:iCs/>
                <w:color w:val="auto"/>
                <w:kern w:val="2"/>
                <w:sz w:val="22"/>
                <w:szCs w:val="22"/>
                <w14:ligatures w14:val="standardContextual"/>
              </w:rPr>
              <w:t>HDR programme:</w:t>
            </w:r>
          </w:p>
          <w:p w14:paraId="73CAB630" w14:textId="77777777" w:rsidR="005869AD" w:rsidRPr="005869AD" w:rsidRDefault="005869AD" w:rsidP="005869AD">
            <w:pPr>
              <w:spacing w:after="0" w:line="240" w:lineRule="auto"/>
              <w:textboxTightWrap w:val="none"/>
              <w:rPr>
                <w:rFonts w:ascii="Aptos" w:hAnsi="Aptos" w:cs="Arial"/>
                <w:bCs/>
                <w:color w:val="auto"/>
                <w:kern w:val="2"/>
                <w:sz w:val="22"/>
                <w:szCs w:val="22"/>
                <w14:ligatures w14:val="standardContextual"/>
              </w:rPr>
            </w:pPr>
            <w:r w:rsidRPr="005869AD">
              <w:rPr>
                <w:rFonts w:ascii="Aptos" w:hAnsi="Aptos" w:cs="Arial"/>
                <w:bCs/>
                <w:color w:val="auto"/>
                <w:kern w:val="2"/>
                <w:sz w:val="22"/>
                <w:szCs w:val="22"/>
                <w14:ligatures w14:val="standardContextual"/>
              </w:rPr>
              <w:t>14:00 – 17:00</w:t>
            </w:r>
          </w:p>
        </w:tc>
        <w:tc>
          <w:tcPr>
            <w:tcW w:w="871" w:type="pct"/>
            <w:tcBorders>
              <w:top w:val="single" w:sz="8" w:space="0" w:color="auto"/>
              <w:left w:val="single" w:sz="8" w:space="0" w:color="auto"/>
              <w:bottom w:val="single" w:sz="8" w:space="0" w:color="auto"/>
              <w:right w:val="single" w:sz="8" w:space="0" w:color="auto"/>
            </w:tcBorders>
            <w:vAlign w:val="center"/>
          </w:tcPr>
          <w:p w14:paraId="42BC4959" w14:textId="77777777" w:rsidR="005869AD" w:rsidRPr="005869AD" w:rsidRDefault="005869AD" w:rsidP="005869AD">
            <w:pPr>
              <w:spacing w:after="0" w:line="240" w:lineRule="auto"/>
              <w:textboxTightWrap w:val="none"/>
              <w:rPr>
                <w:rFonts w:ascii="Aptos" w:hAnsi="Aptos" w:cs="Arial"/>
                <w:bCs/>
                <w:color w:val="auto"/>
                <w:kern w:val="2"/>
                <w:sz w:val="10"/>
                <w:szCs w:val="10"/>
                <w14:ligatures w14:val="standardContextual"/>
              </w:rPr>
            </w:pPr>
          </w:p>
          <w:p w14:paraId="4C56A330" w14:textId="77777777" w:rsidR="005869AD" w:rsidRPr="005869AD" w:rsidRDefault="005869AD" w:rsidP="005869AD">
            <w:pPr>
              <w:spacing w:after="0" w:line="240" w:lineRule="auto"/>
              <w:textboxTightWrap w:val="none"/>
              <w:rPr>
                <w:rFonts w:ascii="Aptos" w:hAnsi="Aptos" w:cs="Arial"/>
                <w:b/>
                <w:i/>
                <w:iCs/>
                <w:color w:val="auto"/>
                <w:kern w:val="2"/>
                <w:sz w:val="22"/>
                <w:szCs w:val="22"/>
                <w14:ligatures w14:val="standardContextual"/>
              </w:rPr>
            </w:pPr>
            <w:r w:rsidRPr="005869AD">
              <w:rPr>
                <w:rFonts w:ascii="Aptos" w:hAnsi="Aptos" w:cs="Arial"/>
                <w:b/>
                <w:i/>
                <w:iCs/>
                <w:color w:val="auto"/>
                <w:kern w:val="2"/>
                <w:sz w:val="22"/>
                <w:szCs w:val="22"/>
                <w14:ligatures w14:val="standardContextual"/>
              </w:rPr>
              <w:t>Dr ? surgery:</w:t>
            </w:r>
          </w:p>
          <w:p w14:paraId="32BF49B2" w14:textId="77777777" w:rsidR="005869AD" w:rsidRPr="005869AD" w:rsidRDefault="005869AD" w:rsidP="005869AD">
            <w:pPr>
              <w:spacing w:after="0" w:line="240" w:lineRule="auto"/>
              <w:textboxTightWrap w:val="none"/>
              <w:rPr>
                <w:rFonts w:ascii="Aptos" w:hAnsi="Aptos" w:cs="Arial"/>
                <w:bCs/>
                <w:color w:val="auto"/>
                <w:kern w:val="2"/>
                <w:sz w:val="22"/>
                <w:szCs w:val="22"/>
                <w14:ligatures w14:val="standardContextual"/>
              </w:rPr>
            </w:pPr>
            <w:r w:rsidRPr="005869AD">
              <w:rPr>
                <w:rFonts w:ascii="Aptos" w:hAnsi="Aptos" w:cs="Arial"/>
                <w:bCs/>
                <w:color w:val="auto"/>
                <w:kern w:val="2"/>
                <w:sz w:val="22"/>
                <w:szCs w:val="22"/>
                <w14:ligatures w14:val="standardContextual"/>
              </w:rPr>
              <w:t xml:space="preserve">Sitting in and observing </w:t>
            </w:r>
          </w:p>
          <w:p w14:paraId="6F7B02A9" w14:textId="77777777" w:rsidR="005869AD" w:rsidRPr="005869AD" w:rsidRDefault="005869AD" w:rsidP="005869AD">
            <w:pPr>
              <w:spacing w:after="0" w:line="240" w:lineRule="auto"/>
              <w:textboxTightWrap w:val="none"/>
              <w:rPr>
                <w:rFonts w:ascii="Aptos" w:hAnsi="Aptos" w:cs="Arial"/>
                <w:bCs/>
                <w:color w:val="auto"/>
                <w:kern w:val="2"/>
                <w:sz w:val="22"/>
                <w:szCs w:val="22"/>
                <w14:ligatures w14:val="standardContextual"/>
              </w:rPr>
            </w:pPr>
          </w:p>
          <w:p w14:paraId="5D21F4CB" w14:textId="77777777" w:rsidR="005869AD" w:rsidRPr="005869AD" w:rsidRDefault="005869AD" w:rsidP="005869AD">
            <w:pPr>
              <w:spacing w:after="0" w:line="240" w:lineRule="auto"/>
              <w:textboxTightWrap w:val="none"/>
              <w:rPr>
                <w:rFonts w:ascii="Aptos" w:hAnsi="Aptos" w:cs="Arial"/>
                <w:b/>
                <w:i/>
                <w:iCs/>
                <w:color w:val="auto"/>
                <w:kern w:val="2"/>
                <w:sz w:val="22"/>
                <w:szCs w:val="22"/>
                <w14:ligatures w14:val="standardContextual"/>
              </w:rPr>
            </w:pPr>
            <w:r w:rsidRPr="005869AD">
              <w:rPr>
                <w:rFonts w:ascii="Aptos" w:hAnsi="Aptos" w:cs="Arial"/>
                <w:b/>
                <w:i/>
                <w:iCs/>
                <w:color w:val="auto"/>
                <w:kern w:val="2"/>
                <w:sz w:val="22"/>
                <w:szCs w:val="22"/>
                <w14:ligatures w14:val="standardContextual"/>
              </w:rPr>
              <w:t xml:space="preserve">Nursing clinic: </w:t>
            </w:r>
          </w:p>
          <w:p w14:paraId="7AB9030F" w14:textId="77777777" w:rsidR="005869AD" w:rsidRPr="005869AD" w:rsidRDefault="005869AD" w:rsidP="005869AD">
            <w:pPr>
              <w:spacing w:after="0" w:line="240" w:lineRule="auto"/>
              <w:textboxTightWrap w:val="none"/>
              <w:rPr>
                <w:rFonts w:ascii="Aptos" w:hAnsi="Aptos" w:cs="Arial"/>
                <w:bCs/>
                <w:color w:val="auto"/>
                <w:kern w:val="2"/>
                <w:sz w:val="22"/>
                <w:szCs w:val="22"/>
                <w14:ligatures w14:val="standardContextual"/>
              </w:rPr>
            </w:pPr>
            <w:r w:rsidRPr="005869AD">
              <w:rPr>
                <w:rFonts w:ascii="Aptos" w:hAnsi="Aptos" w:cs="Arial"/>
                <w:bCs/>
                <w:color w:val="auto"/>
                <w:kern w:val="2"/>
                <w:sz w:val="22"/>
                <w:szCs w:val="22"/>
                <w14:ligatures w14:val="standardContextual"/>
              </w:rPr>
              <w:t xml:space="preserve">Sitting in and observing </w:t>
            </w:r>
          </w:p>
        </w:tc>
        <w:tc>
          <w:tcPr>
            <w:tcW w:w="872" w:type="pct"/>
            <w:tcBorders>
              <w:top w:val="single" w:sz="8" w:space="0" w:color="auto"/>
              <w:left w:val="single" w:sz="8" w:space="0" w:color="auto"/>
              <w:bottom w:val="single" w:sz="8" w:space="0" w:color="auto"/>
              <w:right w:val="single" w:sz="8" w:space="0" w:color="auto"/>
            </w:tcBorders>
            <w:vAlign w:val="center"/>
          </w:tcPr>
          <w:p w14:paraId="26B74532" w14:textId="77777777" w:rsidR="005869AD" w:rsidRPr="005869AD" w:rsidRDefault="005869AD" w:rsidP="005869AD">
            <w:pPr>
              <w:spacing w:after="0" w:line="240" w:lineRule="auto"/>
              <w:textboxTightWrap w:val="none"/>
              <w:rPr>
                <w:rFonts w:ascii="Aptos" w:hAnsi="Aptos" w:cs="Arial"/>
                <w:bCs/>
                <w:color w:val="auto"/>
                <w:kern w:val="2"/>
                <w:sz w:val="10"/>
                <w:szCs w:val="10"/>
                <w14:ligatures w14:val="standardContextual"/>
              </w:rPr>
            </w:pPr>
          </w:p>
          <w:p w14:paraId="5FE6549F" w14:textId="77777777" w:rsidR="005869AD" w:rsidRPr="005869AD" w:rsidRDefault="005869AD" w:rsidP="005869AD">
            <w:pPr>
              <w:spacing w:after="0" w:line="240" w:lineRule="auto"/>
              <w:textboxTightWrap w:val="none"/>
              <w:rPr>
                <w:rFonts w:ascii="Aptos" w:hAnsi="Aptos" w:cs="Arial"/>
                <w:b/>
                <w:i/>
                <w:iCs/>
                <w:color w:val="auto"/>
                <w:kern w:val="2"/>
                <w:sz w:val="22"/>
                <w:szCs w:val="22"/>
                <w14:ligatures w14:val="standardContextual"/>
              </w:rPr>
            </w:pPr>
            <w:r w:rsidRPr="005869AD">
              <w:rPr>
                <w:rFonts w:ascii="Aptos" w:hAnsi="Aptos" w:cs="Arial"/>
                <w:b/>
                <w:i/>
                <w:iCs/>
                <w:color w:val="auto"/>
                <w:kern w:val="2"/>
                <w:sz w:val="22"/>
                <w:szCs w:val="22"/>
                <w14:ligatures w14:val="standardContextual"/>
              </w:rPr>
              <w:t>Dr ? surgery:</w:t>
            </w:r>
          </w:p>
          <w:p w14:paraId="22494037" w14:textId="77777777" w:rsidR="005869AD" w:rsidRPr="005869AD" w:rsidRDefault="005869AD" w:rsidP="005869AD">
            <w:pPr>
              <w:spacing w:after="0" w:line="240" w:lineRule="auto"/>
              <w:textboxTightWrap w:val="none"/>
              <w:rPr>
                <w:rFonts w:ascii="Aptos" w:hAnsi="Aptos" w:cs="Arial"/>
                <w:bCs/>
                <w:color w:val="auto"/>
                <w:kern w:val="2"/>
                <w:sz w:val="22"/>
                <w:szCs w:val="22"/>
                <w14:ligatures w14:val="standardContextual"/>
              </w:rPr>
            </w:pPr>
            <w:r w:rsidRPr="005869AD">
              <w:rPr>
                <w:rFonts w:ascii="Aptos" w:hAnsi="Aptos" w:cs="Arial"/>
                <w:bCs/>
                <w:color w:val="auto"/>
                <w:kern w:val="2"/>
                <w:sz w:val="22"/>
                <w:szCs w:val="22"/>
                <w14:ligatures w14:val="standardContextual"/>
              </w:rPr>
              <w:t xml:space="preserve">Sitting in and observing </w:t>
            </w:r>
          </w:p>
          <w:p w14:paraId="6F313965" w14:textId="77777777" w:rsidR="005869AD" w:rsidRPr="005869AD" w:rsidRDefault="005869AD" w:rsidP="005869AD">
            <w:pPr>
              <w:spacing w:after="0" w:line="240" w:lineRule="auto"/>
              <w:textboxTightWrap w:val="none"/>
              <w:rPr>
                <w:rFonts w:ascii="Aptos" w:hAnsi="Aptos" w:cs="Arial"/>
                <w:bCs/>
                <w:color w:val="auto"/>
                <w:kern w:val="2"/>
                <w:sz w:val="22"/>
                <w:szCs w:val="22"/>
                <w14:ligatures w14:val="standardContextual"/>
              </w:rPr>
            </w:pPr>
          </w:p>
          <w:p w14:paraId="4E73D977" w14:textId="77777777" w:rsidR="005869AD" w:rsidRPr="005869AD" w:rsidRDefault="005869AD" w:rsidP="005869AD">
            <w:pPr>
              <w:spacing w:after="0" w:line="240" w:lineRule="auto"/>
              <w:textboxTightWrap w:val="none"/>
              <w:rPr>
                <w:rFonts w:ascii="Aptos" w:hAnsi="Aptos" w:cs="Arial"/>
                <w:b/>
                <w:i/>
                <w:iCs/>
                <w:color w:val="auto"/>
                <w:kern w:val="2"/>
                <w:sz w:val="22"/>
                <w:szCs w:val="22"/>
                <w14:ligatures w14:val="standardContextual"/>
              </w:rPr>
            </w:pPr>
            <w:r w:rsidRPr="005869AD">
              <w:rPr>
                <w:rFonts w:ascii="Aptos" w:hAnsi="Aptos" w:cs="Arial"/>
                <w:b/>
                <w:i/>
                <w:iCs/>
                <w:color w:val="auto"/>
                <w:kern w:val="2"/>
                <w:sz w:val="22"/>
                <w:szCs w:val="22"/>
                <w14:ligatures w14:val="standardContextual"/>
              </w:rPr>
              <w:t xml:space="preserve">HCA clinic: </w:t>
            </w:r>
          </w:p>
          <w:p w14:paraId="4D6A9B26" w14:textId="77777777" w:rsidR="005869AD" w:rsidRPr="005869AD" w:rsidRDefault="005869AD" w:rsidP="005869AD">
            <w:pPr>
              <w:spacing w:after="0" w:line="240" w:lineRule="auto"/>
              <w:textboxTightWrap w:val="none"/>
              <w:rPr>
                <w:rFonts w:ascii="Aptos" w:hAnsi="Aptos" w:cs="Arial"/>
                <w:bCs/>
                <w:color w:val="auto"/>
                <w:kern w:val="2"/>
                <w:sz w:val="22"/>
                <w:szCs w:val="22"/>
                <w14:ligatures w14:val="standardContextual"/>
              </w:rPr>
            </w:pPr>
            <w:r w:rsidRPr="005869AD">
              <w:rPr>
                <w:rFonts w:ascii="Aptos" w:hAnsi="Aptos" w:cs="Arial"/>
                <w:bCs/>
                <w:color w:val="auto"/>
                <w:kern w:val="2"/>
                <w:sz w:val="22"/>
                <w:szCs w:val="22"/>
                <w14:ligatures w14:val="standardContextual"/>
              </w:rPr>
              <w:t xml:space="preserve">Sitting in and observing </w:t>
            </w:r>
          </w:p>
        </w:tc>
        <w:tc>
          <w:tcPr>
            <w:tcW w:w="825" w:type="pct"/>
            <w:tcBorders>
              <w:top w:val="single" w:sz="8" w:space="0" w:color="auto"/>
              <w:left w:val="single" w:sz="8" w:space="0" w:color="auto"/>
              <w:bottom w:val="single" w:sz="8" w:space="0" w:color="auto"/>
              <w:right w:val="single" w:sz="8" w:space="0" w:color="auto"/>
            </w:tcBorders>
            <w:vAlign w:val="center"/>
          </w:tcPr>
          <w:p w14:paraId="0DCED062" w14:textId="77777777" w:rsidR="005869AD" w:rsidRPr="005869AD" w:rsidRDefault="005869AD" w:rsidP="005869AD">
            <w:pPr>
              <w:spacing w:after="0" w:line="240" w:lineRule="auto"/>
              <w:textboxTightWrap w:val="none"/>
              <w:rPr>
                <w:rFonts w:ascii="Aptos" w:hAnsi="Aptos" w:cs="Arial"/>
                <w:b/>
                <w:color w:val="auto"/>
                <w:kern w:val="2"/>
                <w:sz w:val="10"/>
                <w:szCs w:val="10"/>
                <w14:ligatures w14:val="standardContextual"/>
              </w:rPr>
            </w:pPr>
          </w:p>
          <w:p w14:paraId="521CEF55" w14:textId="77777777" w:rsidR="005869AD" w:rsidRPr="005869AD" w:rsidRDefault="005869AD" w:rsidP="005869AD">
            <w:pPr>
              <w:spacing w:after="0" w:line="240" w:lineRule="auto"/>
              <w:textboxTightWrap w:val="none"/>
              <w:rPr>
                <w:rFonts w:ascii="Aptos" w:hAnsi="Aptos" w:cs="Arial"/>
                <w:b/>
                <w:i/>
                <w:iCs/>
                <w:color w:val="auto"/>
                <w:kern w:val="2"/>
                <w:sz w:val="22"/>
                <w:szCs w:val="22"/>
                <w14:ligatures w14:val="standardContextual"/>
              </w:rPr>
            </w:pPr>
            <w:r w:rsidRPr="005869AD">
              <w:rPr>
                <w:rFonts w:ascii="Aptos" w:hAnsi="Aptos" w:cs="Arial"/>
                <w:b/>
                <w:i/>
                <w:iCs/>
                <w:color w:val="auto"/>
                <w:kern w:val="2"/>
                <w:sz w:val="22"/>
                <w:szCs w:val="22"/>
                <w14:ligatures w14:val="standardContextual"/>
              </w:rPr>
              <w:t>Dr ? surgery:</w:t>
            </w:r>
          </w:p>
          <w:p w14:paraId="3B165E68" w14:textId="77777777" w:rsidR="005869AD" w:rsidRPr="005869AD" w:rsidRDefault="005869AD" w:rsidP="005869AD">
            <w:pPr>
              <w:spacing w:after="0" w:line="240" w:lineRule="auto"/>
              <w:textboxTightWrap w:val="none"/>
              <w:rPr>
                <w:rFonts w:ascii="Aptos" w:hAnsi="Aptos" w:cs="Arial"/>
                <w:bCs/>
                <w:color w:val="auto"/>
                <w:kern w:val="2"/>
                <w:sz w:val="22"/>
                <w:szCs w:val="22"/>
                <w14:ligatures w14:val="standardContextual"/>
              </w:rPr>
            </w:pPr>
            <w:r w:rsidRPr="005869AD">
              <w:rPr>
                <w:rFonts w:ascii="Aptos" w:hAnsi="Aptos" w:cs="Arial"/>
                <w:bCs/>
                <w:color w:val="auto"/>
                <w:kern w:val="2"/>
                <w:sz w:val="22"/>
                <w:szCs w:val="22"/>
                <w14:ligatures w14:val="standardContextual"/>
              </w:rPr>
              <w:t xml:space="preserve">Sitting in and observing </w:t>
            </w:r>
          </w:p>
          <w:p w14:paraId="64307D0B" w14:textId="77777777" w:rsidR="005869AD" w:rsidRPr="005869AD" w:rsidRDefault="005869AD" w:rsidP="005869AD">
            <w:pPr>
              <w:spacing w:after="0" w:line="240" w:lineRule="auto"/>
              <w:textboxTightWrap w:val="none"/>
              <w:rPr>
                <w:rFonts w:ascii="Aptos" w:hAnsi="Aptos" w:cs="Arial"/>
                <w:bCs/>
                <w:color w:val="auto"/>
                <w:kern w:val="2"/>
                <w:sz w:val="22"/>
                <w:szCs w:val="22"/>
                <w14:ligatures w14:val="standardContextual"/>
              </w:rPr>
            </w:pPr>
          </w:p>
          <w:p w14:paraId="3339F0DB" w14:textId="77777777" w:rsidR="005869AD" w:rsidRPr="005869AD" w:rsidRDefault="005869AD" w:rsidP="005869AD">
            <w:pPr>
              <w:spacing w:after="0" w:line="240" w:lineRule="auto"/>
              <w:textboxTightWrap w:val="none"/>
              <w:rPr>
                <w:rFonts w:ascii="Aptos" w:hAnsi="Aptos" w:cs="Arial"/>
                <w:b/>
                <w:i/>
                <w:iCs/>
                <w:color w:val="auto"/>
                <w:kern w:val="2"/>
                <w:sz w:val="22"/>
                <w:szCs w:val="22"/>
                <w14:ligatures w14:val="standardContextual"/>
              </w:rPr>
            </w:pPr>
            <w:r w:rsidRPr="005869AD">
              <w:rPr>
                <w:rFonts w:ascii="Aptos" w:hAnsi="Aptos" w:cs="Arial"/>
                <w:b/>
                <w:i/>
                <w:iCs/>
                <w:color w:val="auto"/>
                <w:kern w:val="2"/>
                <w:sz w:val="22"/>
                <w:szCs w:val="22"/>
                <w14:ligatures w14:val="standardContextual"/>
              </w:rPr>
              <w:t>Smoking cessation clinic:</w:t>
            </w:r>
          </w:p>
          <w:p w14:paraId="50D9BD93" w14:textId="77777777" w:rsidR="005869AD" w:rsidRPr="005869AD" w:rsidRDefault="005869AD" w:rsidP="005869AD">
            <w:pPr>
              <w:spacing w:after="0" w:line="240" w:lineRule="auto"/>
              <w:textboxTightWrap w:val="none"/>
              <w:rPr>
                <w:rFonts w:ascii="Aptos" w:hAnsi="Aptos" w:cs="Arial"/>
                <w:bCs/>
                <w:color w:val="auto"/>
                <w:kern w:val="2"/>
                <w:sz w:val="10"/>
                <w:szCs w:val="10"/>
                <w14:ligatures w14:val="standardContextual"/>
              </w:rPr>
            </w:pPr>
            <w:r w:rsidRPr="005869AD">
              <w:rPr>
                <w:rFonts w:ascii="Aptos" w:hAnsi="Aptos" w:cs="Arial"/>
                <w:bCs/>
                <w:color w:val="auto"/>
                <w:kern w:val="2"/>
                <w:sz w:val="22"/>
                <w:szCs w:val="22"/>
                <w14:ligatures w14:val="standardContextual"/>
              </w:rPr>
              <w:t xml:space="preserve">Sitting in and observing </w:t>
            </w:r>
          </w:p>
        </w:tc>
        <w:tc>
          <w:tcPr>
            <w:tcW w:w="872" w:type="pct"/>
            <w:tcBorders>
              <w:top w:val="single" w:sz="8" w:space="0" w:color="auto"/>
              <w:left w:val="single" w:sz="8" w:space="0" w:color="auto"/>
              <w:bottom w:val="single" w:sz="8" w:space="0" w:color="auto"/>
            </w:tcBorders>
            <w:vAlign w:val="center"/>
          </w:tcPr>
          <w:p w14:paraId="4C4A9D33" w14:textId="77777777" w:rsidR="005869AD" w:rsidRPr="005869AD" w:rsidRDefault="005869AD" w:rsidP="005869AD">
            <w:pPr>
              <w:spacing w:after="0" w:line="240" w:lineRule="auto"/>
              <w:textboxTightWrap w:val="none"/>
              <w:rPr>
                <w:rFonts w:ascii="Aptos" w:hAnsi="Aptos" w:cs="Arial"/>
                <w:bCs/>
                <w:color w:val="auto"/>
                <w:kern w:val="2"/>
                <w:sz w:val="10"/>
                <w:szCs w:val="10"/>
                <w14:ligatures w14:val="standardContextual"/>
              </w:rPr>
            </w:pPr>
          </w:p>
          <w:p w14:paraId="657D7D79" w14:textId="77777777" w:rsidR="005869AD" w:rsidRPr="005869AD" w:rsidRDefault="005869AD" w:rsidP="005869AD">
            <w:pPr>
              <w:spacing w:after="0" w:line="240" w:lineRule="auto"/>
              <w:textboxTightWrap w:val="none"/>
              <w:rPr>
                <w:rFonts w:ascii="Aptos" w:hAnsi="Aptos" w:cs="Arial"/>
                <w:bCs/>
                <w:color w:val="auto"/>
                <w:kern w:val="2"/>
                <w:sz w:val="22"/>
                <w:szCs w:val="22"/>
                <w14:ligatures w14:val="standardContextual"/>
              </w:rPr>
            </w:pPr>
            <w:r w:rsidRPr="005869AD">
              <w:rPr>
                <w:rFonts w:ascii="Aptos" w:hAnsi="Aptos" w:cs="Arial"/>
                <w:b/>
                <w:i/>
                <w:iCs/>
                <w:color w:val="auto"/>
                <w:kern w:val="2"/>
                <w:sz w:val="22"/>
                <w:szCs w:val="22"/>
                <w14:ligatures w14:val="standardContextual"/>
              </w:rPr>
              <w:t>Pharmacist</w:t>
            </w:r>
            <w:r w:rsidRPr="005869AD">
              <w:rPr>
                <w:rFonts w:ascii="Aptos" w:hAnsi="Aptos" w:cs="Arial"/>
                <w:bCs/>
                <w:color w:val="auto"/>
                <w:kern w:val="2"/>
                <w:sz w:val="22"/>
                <w:szCs w:val="22"/>
                <w14:ligatures w14:val="standardContextual"/>
              </w:rPr>
              <w:t>:</w:t>
            </w:r>
          </w:p>
          <w:p w14:paraId="1A4383E5" w14:textId="77777777" w:rsidR="005869AD" w:rsidRPr="005869AD" w:rsidRDefault="005869AD" w:rsidP="005869AD">
            <w:pPr>
              <w:spacing w:after="0" w:line="240" w:lineRule="auto"/>
              <w:textboxTightWrap w:val="none"/>
              <w:rPr>
                <w:rFonts w:ascii="Aptos" w:hAnsi="Aptos" w:cs="Arial"/>
                <w:bCs/>
                <w:color w:val="auto"/>
                <w:kern w:val="2"/>
                <w:sz w:val="22"/>
                <w:szCs w:val="22"/>
                <w14:ligatures w14:val="standardContextual"/>
              </w:rPr>
            </w:pPr>
            <w:r w:rsidRPr="005869AD">
              <w:rPr>
                <w:rFonts w:ascii="Aptos" w:hAnsi="Aptos" w:cs="Arial"/>
                <w:bCs/>
                <w:color w:val="auto"/>
                <w:kern w:val="2"/>
                <w:sz w:val="22"/>
                <w:szCs w:val="22"/>
                <w14:ligatures w14:val="standardContextual"/>
              </w:rPr>
              <w:t xml:space="preserve">Medication reviews, prescribing advice </w:t>
            </w:r>
            <w:r w:rsidRPr="005869AD">
              <w:rPr>
                <w:rFonts w:ascii="Aptos" w:eastAsia="Aptos" w:hAnsi="Aptos" w:cs="Arial"/>
                <w:bCs/>
                <w:color w:val="auto"/>
                <w:kern w:val="2"/>
                <w:sz w:val="22"/>
                <w:szCs w:val="22"/>
                <w14:ligatures w14:val="standardContextual"/>
              </w:rPr>
              <w:t>etc.</w:t>
            </w:r>
          </w:p>
        </w:tc>
      </w:tr>
      <w:tr w:rsidR="005869AD" w:rsidRPr="005869AD" w14:paraId="13966F4E" w14:textId="77777777" w:rsidTr="005869AD">
        <w:trPr>
          <w:trHeight w:hRule="exact" w:val="709"/>
        </w:trPr>
        <w:tc>
          <w:tcPr>
            <w:tcW w:w="689" w:type="pct"/>
            <w:tcBorders>
              <w:top w:val="single" w:sz="8" w:space="0" w:color="auto"/>
              <w:bottom w:val="single" w:sz="12" w:space="0" w:color="auto"/>
              <w:right w:val="single" w:sz="12" w:space="0" w:color="auto"/>
            </w:tcBorders>
            <w:shd w:val="clear" w:color="auto" w:fill="D9D9D9"/>
            <w:vAlign w:val="center"/>
          </w:tcPr>
          <w:p w14:paraId="2A82F5AC" w14:textId="2ADBAEB7" w:rsidR="005869AD" w:rsidRPr="005869AD" w:rsidRDefault="005869AD" w:rsidP="005869AD">
            <w:pPr>
              <w:spacing w:after="0" w:line="240" w:lineRule="auto"/>
              <w:jc w:val="center"/>
              <w:textboxTightWrap w:val="none"/>
              <w:rPr>
                <w:rFonts w:ascii="Aptos" w:hAnsi="Aptos" w:cs="Arial"/>
                <w:b/>
                <w:color w:val="auto"/>
                <w:kern w:val="2"/>
                <w:sz w:val="22"/>
                <w:szCs w:val="22"/>
                <w14:ligatures w14:val="standardContextual"/>
              </w:rPr>
            </w:pPr>
            <w:r w:rsidRPr="005869AD">
              <w:rPr>
                <w:rFonts w:ascii="Aptos" w:hAnsi="Aptos" w:cs="Arial"/>
                <w:b/>
                <w:color w:val="auto"/>
                <w:kern w:val="2"/>
                <w:sz w:val="22"/>
                <w:szCs w:val="22"/>
                <w14:ligatures w14:val="standardContextual"/>
              </w:rPr>
              <w:t>Afternoon</w:t>
            </w:r>
            <w:r w:rsidR="005931A6">
              <w:rPr>
                <w:rFonts w:ascii="Aptos" w:hAnsi="Aptos" w:cs="Arial"/>
                <w:b/>
                <w:color w:val="auto"/>
                <w:kern w:val="2"/>
                <w:sz w:val="22"/>
                <w:szCs w:val="22"/>
                <w14:ligatures w14:val="standardContextual"/>
              </w:rPr>
              <w:t xml:space="preserve"> </w:t>
            </w:r>
            <w:r w:rsidRPr="005869AD">
              <w:rPr>
                <w:rFonts w:ascii="Aptos" w:hAnsi="Aptos" w:cs="Arial"/>
                <w:b/>
                <w:color w:val="auto"/>
                <w:kern w:val="2"/>
                <w:sz w:val="22"/>
                <w:szCs w:val="22"/>
                <w14:ligatures w14:val="standardContextual"/>
              </w:rPr>
              <w:t>named supervisor</w:t>
            </w:r>
          </w:p>
        </w:tc>
        <w:tc>
          <w:tcPr>
            <w:tcW w:w="871" w:type="pct"/>
            <w:tcBorders>
              <w:top w:val="single" w:sz="8" w:space="0" w:color="auto"/>
              <w:left w:val="single" w:sz="12" w:space="0" w:color="auto"/>
              <w:bottom w:val="single" w:sz="12" w:space="0" w:color="auto"/>
              <w:right w:val="single" w:sz="8" w:space="0" w:color="auto"/>
            </w:tcBorders>
            <w:vAlign w:val="center"/>
          </w:tcPr>
          <w:p w14:paraId="7D1797BB" w14:textId="77777777" w:rsidR="005869AD" w:rsidRPr="005869AD" w:rsidRDefault="005869AD" w:rsidP="005869AD">
            <w:pPr>
              <w:spacing w:after="0" w:line="240" w:lineRule="auto"/>
              <w:textboxTightWrap w:val="none"/>
              <w:rPr>
                <w:rFonts w:ascii="Aptos" w:hAnsi="Aptos" w:cs="Arial"/>
                <w:b/>
                <w:color w:val="auto"/>
                <w:kern w:val="2"/>
                <w:sz w:val="22"/>
                <w:szCs w:val="22"/>
                <w14:ligatures w14:val="standardContextual"/>
              </w:rPr>
            </w:pPr>
            <w:r w:rsidRPr="005869AD">
              <w:rPr>
                <w:rFonts w:ascii="Aptos" w:hAnsi="Aptos" w:cs="Arial"/>
                <w:b/>
                <w:color w:val="auto"/>
                <w:kern w:val="2"/>
                <w:sz w:val="22"/>
                <w:szCs w:val="22"/>
                <w14:ligatures w14:val="standardContextual"/>
              </w:rPr>
              <w:t>Programme Directors</w:t>
            </w:r>
          </w:p>
        </w:tc>
        <w:tc>
          <w:tcPr>
            <w:tcW w:w="871" w:type="pct"/>
            <w:tcBorders>
              <w:top w:val="single" w:sz="8" w:space="0" w:color="auto"/>
              <w:left w:val="single" w:sz="8" w:space="0" w:color="auto"/>
              <w:bottom w:val="single" w:sz="12" w:space="0" w:color="auto"/>
              <w:right w:val="single" w:sz="8" w:space="0" w:color="auto"/>
            </w:tcBorders>
            <w:vAlign w:val="center"/>
          </w:tcPr>
          <w:p w14:paraId="0D24CF62" w14:textId="77777777" w:rsidR="005869AD" w:rsidRPr="005869AD" w:rsidRDefault="005869AD" w:rsidP="005869AD">
            <w:pPr>
              <w:spacing w:after="0" w:line="240" w:lineRule="auto"/>
              <w:textboxTightWrap w:val="none"/>
              <w:rPr>
                <w:rFonts w:ascii="Aptos" w:hAnsi="Aptos" w:cs="Arial"/>
                <w:b/>
                <w:color w:val="auto"/>
                <w:kern w:val="2"/>
                <w:sz w:val="22"/>
                <w:szCs w:val="22"/>
                <w14:ligatures w14:val="standardContextual"/>
              </w:rPr>
            </w:pPr>
            <w:r w:rsidRPr="005869AD">
              <w:rPr>
                <w:rFonts w:ascii="Aptos" w:hAnsi="Aptos" w:cs="Arial"/>
                <w:b/>
                <w:color w:val="auto"/>
                <w:kern w:val="2"/>
                <w:sz w:val="22"/>
                <w:szCs w:val="22"/>
                <w14:ligatures w14:val="standardContextual"/>
              </w:rPr>
              <w:t>Dr ?</w:t>
            </w:r>
          </w:p>
        </w:tc>
        <w:tc>
          <w:tcPr>
            <w:tcW w:w="872" w:type="pct"/>
            <w:tcBorders>
              <w:top w:val="single" w:sz="8" w:space="0" w:color="auto"/>
              <w:left w:val="single" w:sz="8" w:space="0" w:color="auto"/>
              <w:bottom w:val="single" w:sz="12" w:space="0" w:color="auto"/>
              <w:right w:val="single" w:sz="8" w:space="0" w:color="auto"/>
            </w:tcBorders>
            <w:vAlign w:val="center"/>
          </w:tcPr>
          <w:p w14:paraId="58348C30" w14:textId="77777777" w:rsidR="005869AD" w:rsidRPr="005869AD" w:rsidRDefault="005869AD" w:rsidP="005869AD">
            <w:pPr>
              <w:spacing w:after="0" w:line="240" w:lineRule="auto"/>
              <w:textboxTightWrap w:val="none"/>
              <w:rPr>
                <w:rFonts w:ascii="Aptos" w:hAnsi="Aptos" w:cs="Arial"/>
                <w:b/>
                <w:color w:val="auto"/>
                <w:kern w:val="2"/>
                <w:sz w:val="22"/>
                <w:szCs w:val="22"/>
                <w14:ligatures w14:val="standardContextual"/>
              </w:rPr>
            </w:pPr>
            <w:r w:rsidRPr="005869AD">
              <w:rPr>
                <w:rFonts w:ascii="Aptos" w:hAnsi="Aptos" w:cs="Arial"/>
                <w:b/>
                <w:color w:val="auto"/>
                <w:kern w:val="2"/>
                <w:sz w:val="22"/>
                <w:szCs w:val="22"/>
                <w14:ligatures w14:val="standardContextual"/>
              </w:rPr>
              <w:t>Dr ?</w:t>
            </w:r>
          </w:p>
        </w:tc>
        <w:tc>
          <w:tcPr>
            <w:tcW w:w="825" w:type="pct"/>
            <w:tcBorders>
              <w:top w:val="single" w:sz="8" w:space="0" w:color="auto"/>
              <w:left w:val="single" w:sz="8" w:space="0" w:color="auto"/>
              <w:bottom w:val="single" w:sz="12" w:space="0" w:color="auto"/>
              <w:right w:val="single" w:sz="8" w:space="0" w:color="auto"/>
            </w:tcBorders>
            <w:vAlign w:val="center"/>
          </w:tcPr>
          <w:p w14:paraId="72F2E001" w14:textId="77777777" w:rsidR="005869AD" w:rsidRPr="005869AD" w:rsidRDefault="005869AD" w:rsidP="005869AD">
            <w:pPr>
              <w:spacing w:after="0" w:line="240" w:lineRule="auto"/>
              <w:textboxTightWrap w:val="none"/>
              <w:rPr>
                <w:rFonts w:ascii="Aptos" w:hAnsi="Aptos" w:cs="Arial"/>
                <w:b/>
                <w:color w:val="auto"/>
                <w:kern w:val="2"/>
                <w:sz w:val="22"/>
                <w:szCs w:val="22"/>
                <w14:ligatures w14:val="standardContextual"/>
              </w:rPr>
            </w:pPr>
            <w:r w:rsidRPr="005869AD">
              <w:rPr>
                <w:rFonts w:ascii="Aptos" w:hAnsi="Aptos" w:cs="Arial"/>
                <w:b/>
                <w:color w:val="auto"/>
                <w:kern w:val="2"/>
                <w:sz w:val="22"/>
                <w:szCs w:val="22"/>
                <w14:ligatures w14:val="standardContextual"/>
              </w:rPr>
              <w:t>Dr ?</w:t>
            </w:r>
          </w:p>
        </w:tc>
        <w:tc>
          <w:tcPr>
            <w:tcW w:w="872" w:type="pct"/>
            <w:tcBorders>
              <w:top w:val="single" w:sz="8" w:space="0" w:color="auto"/>
              <w:left w:val="single" w:sz="8" w:space="0" w:color="auto"/>
              <w:bottom w:val="single" w:sz="12" w:space="0" w:color="auto"/>
            </w:tcBorders>
            <w:vAlign w:val="center"/>
          </w:tcPr>
          <w:p w14:paraId="6A888D02" w14:textId="77777777" w:rsidR="005869AD" w:rsidRPr="005869AD" w:rsidRDefault="005869AD" w:rsidP="005869AD">
            <w:pPr>
              <w:spacing w:after="0" w:line="240" w:lineRule="auto"/>
              <w:textboxTightWrap w:val="none"/>
              <w:rPr>
                <w:rFonts w:ascii="Aptos" w:hAnsi="Aptos" w:cs="Arial"/>
                <w:b/>
                <w:color w:val="auto"/>
                <w:kern w:val="2"/>
                <w:sz w:val="22"/>
                <w:szCs w:val="22"/>
                <w14:ligatures w14:val="standardContextual"/>
              </w:rPr>
            </w:pPr>
            <w:r w:rsidRPr="005869AD">
              <w:rPr>
                <w:rFonts w:ascii="Aptos" w:hAnsi="Aptos" w:cs="Arial"/>
                <w:b/>
                <w:color w:val="auto"/>
                <w:kern w:val="2"/>
                <w:sz w:val="22"/>
                <w:szCs w:val="22"/>
                <w14:ligatures w14:val="standardContextual"/>
              </w:rPr>
              <w:t>Dr ?</w:t>
            </w:r>
          </w:p>
        </w:tc>
      </w:tr>
    </w:tbl>
    <w:p w14:paraId="71A5D7CD" w14:textId="760E8B2B" w:rsidR="003A220A" w:rsidRDefault="00320FCC" w:rsidP="0011725C">
      <w:pPr>
        <w:pStyle w:val="NumberedHeading2"/>
        <w:numPr>
          <w:ilvl w:val="1"/>
          <w:numId w:val="12"/>
        </w:numPr>
        <w:ind w:right="-284"/>
      </w:pPr>
      <w:bookmarkStart w:id="28" w:name="_Toc217082883"/>
      <w:r>
        <w:lastRenderedPageBreak/>
        <w:t xml:space="preserve">GP Trainee </w:t>
      </w:r>
      <w:r w:rsidR="003A220A" w:rsidRPr="00627EDF">
        <w:t>Timetable Example</w:t>
      </w:r>
      <w:r w:rsidR="00B3196F">
        <w:t>:</w:t>
      </w:r>
      <w:r w:rsidR="009D511A">
        <w:t xml:space="preserve"> </w:t>
      </w:r>
      <w:r w:rsidR="009D511A" w:rsidRPr="00A943F1">
        <w:rPr>
          <w:b w:val="0"/>
          <w:bCs/>
          <w:i/>
          <w:iCs/>
          <w:sz w:val="24"/>
          <w:szCs w:val="24"/>
        </w:rPr>
        <w:t>(Please</w:t>
      </w:r>
      <w:r w:rsidR="001C5DBF" w:rsidRPr="00A943F1">
        <w:rPr>
          <w:b w:val="0"/>
          <w:bCs/>
          <w:i/>
          <w:iCs/>
          <w:sz w:val="24"/>
          <w:szCs w:val="24"/>
        </w:rPr>
        <w:t xml:space="preserve"> ensure the weekly timetable is compliant with the </w:t>
      </w:r>
      <w:r>
        <w:rPr>
          <w:b w:val="0"/>
          <w:bCs/>
          <w:i/>
          <w:iCs/>
          <w:sz w:val="24"/>
          <w:szCs w:val="24"/>
        </w:rPr>
        <w:t>working hours</w:t>
      </w:r>
      <w:r w:rsidR="001C5DBF" w:rsidRPr="00A943F1">
        <w:rPr>
          <w:b w:val="0"/>
          <w:bCs/>
          <w:i/>
          <w:iCs/>
          <w:sz w:val="24"/>
          <w:szCs w:val="24"/>
        </w:rPr>
        <w:t xml:space="preserve"> as below)</w:t>
      </w:r>
      <w:bookmarkEnd w:id="28"/>
      <w:r w:rsidR="003A220A" w:rsidRPr="00A943F1">
        <w:rPr>
          <w:sz w:val="24"/>
          <w:szCs w:val="24"/>
        </w:rPr>
        <w:t xml:space="preserve"> </w:t>
      </w:r>
    </w:p>
    <w:p w14:paraId="7C1234C0" w14:textId="77777777" w:rsidR="0011725C" w:rsidRPr="0011725C" w:rsidRDefault="0011725C" w:rsidP="0011725C">
      <w:pPr>
        <w:pStyle w:val="BodyText"/>
        <w:spacing w:after="0" w:line="240" w:lineRule="auto"/>
        <w:rPr>
          <w:sz w:val="10"/>
          <w:szCs w:val="10"/>
        </w:rPr>
      </w:pPr>
    </w:p>
    <w:tbl>
      <w:tblPr>
        <w:tblStyle w:val="TableGrid1"/>
        <w:tblW w:w="15451" w:type="dxa"/>
        <w:tblInd w:w="-71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27"/>
        <w:gridCol w:w="2664"/>
        <w:gridCol w:w="2665"/>
        <w:gridCol w:w="2665"/>
        <w:gridCol w:w="2665"/>
        <w:gridCol w:w="2665"/>
      </w:tblGrid>
      <w:tr w:rsidR="003E7297" w:rsidRPr="003E7297" w14:paraId="2CEA1F4A" w14:textId="77777777" w:rsidTr="003E7297">
        <w:trPr>
          <w:trHeight w:val="438"/>
        </w:trPr>
        <w:tc>
          <w:tcPr>
            <w:tcW w:w="15451" w:type="dxa"/>
            <w:gridSpan w:val="6"/>
            <w:tcBorders>
              <w:top w:val="single" w:sz="12" w:space="0" w:color="auto"/>
              <w:bottom w:val="single" w:sz="12" w:space="0" w:color="auto"/>
            </w:tcBorders>
            <w:shd w:val="clear" w:color="auto" w:fill="BFBFBF"/>
            <w:vAlign w:val="center"/>
          </w:tcPr>
          <w:p w14:paraId="0EA00B9C" w14:textId="17DA0C73" w:rsidR="003E7297" w:rsidRPr="003E7297" w:rsidRDefault="003E7297" w:rsidP="0011725C">
            <w:pPr>
              <w:spacing w:after="0" w:line="240" w:lineRule="auto"/>
              <w:ind w:left="-709" w:firstLine="709"/>
              <w:rPr>
                <w:rFonts w:cs="Arial"/>
                <w:bCs/>
                <w:color w:val="003893"/>
                <w:sz w:val="22"/>
                <w:szCs w:val="22"/>
              </w:rPr>
            </w:pPr>
            <w:r w:rsidRPr="003E7297">
              <w:rPr>
                <w:rFonts w:eastAsia="Times New Roman"/>
                <w:b/>
                <w:bCs/>
                <w:color w:val="231F20" w:themeColor="background1"/>
                <w:kern w:val="0"/>
                <w14:ligatures w14:val="none"/>
              </w:rPr>
              <w:t>Learner Name:</w:t>
            </w:r>
            <w:r w:rsidR="005931A6">
              <w:rPr>
                <w:rFonts w:cs="Arial"/>
                <w:b/>
                <w:bCs/>
                <w:color w:val="003893"/>
                <w:sz w:val="28"/>
                <w:szCs w:val="28"/>
              </w:rPr>
              <w:t xml:space="preserve"> </w:t>
            </w:r>
          </w:p>
        </w:tc>
      </w:tr>
      <w:tr w:rsidR="003E7297" w:rsidRPr="003E7297" w14:paraId="6DF7E710" w14:textId="77777777" w:rsidTr="003E7297">
        <w:trPr>
          <w:trHeight w:val="371"/>
        </w:trPr>
        <w:tc>
          <w:tcPr>
            <w:tcW w:w="2127" w:type="dxa"/>
            <w:tcBorders>
              <w:top w:val="single" w:sz="12" w:space="0" w:color="auto"/>
              <w:bottom w:val="single" w:sz="8" w:space="0" w:color="auto"/>
              <w:right w:val="single" w:sz="12" w:space="0" w:color="auto"/>
            </w:tcBorders>
            <w:shd w:val="clear" w:color="auto" w:fill="D9D9D9"/>
          </w:tcPr>
          <w:p w14:paraId="2CBF1587" w14:textId="77777777" w:rsidR="003E7297" w:rsidRPr="003E7297" w:rsidRDefault="003E7297" w:rsidP="003E7297">
            <w:pPr>
              <w:spacing w:after="0" w:line="240" w:lineRule="auto"/>
              <w:textboxTightWrap w:val="none"/>
              <w:rPr>
                <w:rFonts w:eastAsia="Times New Roman" w:cs="Arial"/>
                <w:b/>
                <w:bCs/>
                <w:color w:val="A00054"/>
                <w:sz w:val="28"/>
                <w:szCs w:val="40"/>
              </w:rPr>
            </w:pPr>
          </w:p>
        </w:tc>
        <w:tc>
          <w:tcPr>
            <w:tcW w:w="2664" w:type="dxa"/>
            <w:tcBorders>
              <w:top w:val="single" w:sz="12" w:space="0" w:color="auto"/>
              <w:left w:val="single" w:sz="12" w:space="0" w:color="auto"/>
              <w:bottom w:val="single" w:sz="12" w:space="0" w:color="auto"/>
              <w:right w:val="single" w:sz="8" w:space="0" w:color="auto"/>
            </w:tcBorders>
            <w:shd w:val="clear" w:color="auto" w:fill="D9D9D9"/>
            <w:vAlign w:val="center"/>
          </w:tcPr>
          <w:p w14:paraId="39A9A5FF" w14:textId="77777777" w:rsidR="003E7297" w:rsidRPr="003E7297" w:rsidRDefault="003E7297" w:rsidP="003E7297">
            <w:pPr>
              <w:spacing w:after="0" w:line="240" w:lineRule="auto"/>
              <w:jc w:val="center"/>
              <w:textboxTightWrap w:val="none"/>
              <w:rPr>
                <w:rFonts w:eastAsia="Times New Roman" w:cs="Arial"/>
                <w:b/>
                <w:bCs/>
                <w:color w:val="A00054"/>
                <w:sz w:val="28"/>
                <w:szCs w:val="40"/>
              </w:rPr>
            </w:pPr>
            <w:r w:rsidRPr="003E7297">
              <w:rPr>
                <w:rFonts w:ascii="Aptos" w:hAnsi="Aptos" w:cs="Arial"/>
                <w:b/>
                <w:color w:val="auto"/>
                <w:sz w:val="22"/>
                <w:szCs w:val="22"/>
              </w:rPr>
              <w:t>MONDAY</w:t>
            </w:r>
          </w:p>
        </w:tc>
        <w:tc>
          <w:tcPr>
            <w:tcW w:w="2665" w:type="dxa"/>
            <w:tcBorders>
              <w:top w:val="single" w:sz="12" w:space="0" w:color="auto"/>
              <w:left w:val="single" w:sz="8" w:space="0" w:color="auto"/>
              <w:bottom w:val="single" w:sz="12" w:space="0" w:color="auto"/>
              <w:right w:val="single" w:sz="8" w:space="0" w:color="auto"/>
            </w:tcBorders>
            <w:shd w:val="clear" w:color="auto" w:fill="D9D9D9"/>
            <w:vAlign w:val="center"/>
          </w:tcPr>
          <w:p w14:paraId="3C520C31" w14:textId="77777777" w:rsidR="003E7297" w:rsidRPr="003E7297" w:rsidRDefault="003E7297" w:rsidP="003E7297">
            <w:pPr>
              <w:spacing w:after="0" w:line="240" w:lineRule="auto"/>
              <w:jc w:val="center"/>
              <w:textboxTightWrap w:val="none"/>
              <w:rPr>
                <w:rFonts w:eastAsia="Times New Roman" w:cs="Arial"/>
                <w:b/>
                <w:bCs/>
                <w:color w:val="A00054"/>
                <w:sz w:val="28"/>
                <w:szCs w:val="40"/>
              </w:rPr>
            </w:pPr>
            <w:r w:rsidRPr="003E7297">
              <w:rPr>
                <w:rFonts w:ascii="Aptos" w:hAnsi="Aptos" w:cs="Arial"/>
                <w:b/>
                <w:color w:val="auto"/>
                <w:sz w:val="22"/>
                <w:szCs w:val="22"/>
              </w:rPr>
              <w:t>TUESDAY</w:t>
            </w:r>
          </w:p>
        </w:tc>
        <w:tc>
          <w:tcPr>
            <w:tcW w:w="2665" w:type="dxa"/>
            <w:tcBorders>
              <w:top w:val="single" w:sz="12" w:space="0" w:color="auto"/>
              <w:left w:val="single" w:sz="8" w:space="0" w:color="auto"/>
              <w:bottom w:val="single" w:sz="12" w:space="0" w:color="auto"/>
              <w:right w:val="single" w:sz="8" w:space="0" w:color="auto"/>
            </w:tcBorders>
            <w:shd w:val="clear" w:color="auto" w:fill="D9D9D9"/>
            <w:vAlign w:val="center"/>
          </w:tcPr>
          <w:p w14:paraId="32AA8480" w14:textId="77777777" w:rsidR="003E7297" w:rsidRPr="003E7297" w:rsidRDefault="003E7297" w:rsidP="003E7297">
            <w:pPr>
              <w:spacing w:after="0" w:line="240" w:lineRule="auto"/>
              <w:jc w:val="center"/>
              <w:textboxTightWrap w:val="none"/>
              <w:rPr>
                <w:rFonts w:eastAsia="Times New Roman" w:cs="Arial"/>
                <w:b/>
                <w:bCs/>
                <w:color w:val="A00054"/>
                <w:sz w:val="28"/>
                <w:szCs w:val="40"/>
              </w:rPr>
            </w:pPr>
            <w:r w:rsidRPr="003E7297">
              <w:rPr>
                <w:rFonts w:ascii="Aptos" w:hAnsi="Aptos" w:cs="Arial"/>
                <w:b/>
                <w:color w:val="auto"/>
                <w:sz w:val="22"/>
                <w:szCs w:val="22"/>
              </w:rPr>
              <w:t>WEDNESDAY</w:t>
            </w:r>
          </w:p>
        </w:tc>
        <w:tc>
          <w:tcPr>
            <w:tcW w:w="2665" w:type="dxa"/>
            <w:tcBorders>
              <w:top w:val="single" w:sz="12" w:space="0" w:color="auto"/>
              <w:left w:val="single" w:sz="8" w:space="0" w:color="auto"/>
              <w:bottom w:val="single" w:sz="12" w:space="0" w:color="auto"/>
              <w:right w:val="single" w:sz="8" w:space="0" w:color="auto"/>
            </w:tcBorders>
            <w:shd w:val="clear" w:color="auto" w:fill="D9D9D9"/>
            <w:vAlign w:val="center"/>
          </w:tcPr>
          <w:p w14:paraId="52A9EE07" w14:textId="77777777" w:rsidR="003E7297" w:rsidRPr="003E7297" w:rsidRDefault="003E7297" w:rsidP="003E7297">
            <w:pPr>
              <w:spacing w:after="0" w:line="240" w:lineRule="auto"/>
              <w:jc w:val="center"/>
              <w:textboxTightWrap w:val="none"/>
              <w:rPr>
                <w:rFonts w:eastAsia="Times New Roman" w:cs="Arial"/>
                <w:b/>
                <w:bCs/>
                <w:color w:val="A00054"/>
                <w:sz w:val="28"/>
                <w:szCs w:val="40"/>
              </w:rPr>
            </w:pPr>
            <w:r w:rsidRPr="003E7297">
              <w:rPr>
                <w:rFonts w:ascii="Aptos" w:hAnsi="Aptos" w:cs="Arial"/>
                <w:b/>
                <w:color w:val="auto"/>
                <w:sz w:val="22"/>
                <w:szCs w:val="22"/>
              </w:rPr>
              <w:t>THURSDAY</w:t>
            </w:r>
          </w:p>
        </w:tc>
        <w:tc>
          <w:tcPr>
            <w:tcW w:w="2665" w:type="dxa"/>
            <w:tcBorders>
              <w:top w:val="single" w:sz="12" w:space="0" w:color="auto"/>
              <w:left w:val="single" w:sz="8" w:space="0" w:color="auto"/>
              <w:bottom w:val="single" w:sz="12" w:space="0" w:color="auto"/>
            </w:tcBorders>
            <w:shd w:val="clear" w:color="auto" w:fill="D9D9D9"/>
            <w:vAlign w:val="center"/>
          </w:tcPr>
          <w:p w14:paraId="5C1D5FFA" w14:textId="77777777" w:rsidR="003E7297" w:rsidRPr="003E7297" w:rsidRDefault="003E7297" w:rsidP="003E7297">
            <w:pPr>
              <w:spacing w:after="0" w:line="240" w:lineRule="auto"/>
              <w:jc w:val="center"/>
              <w:textboxTightWrap w:val="none"/>
              <w:rPr>
                <w:rFonts w:eastAsia="Times New Roman" w:cs="Arial"/>
                <w:b/>
                <w:bCs/>
                <w:color w:val="A00054"/>
                <w:sz w:val="28"/>
                <w:szCs w:val="40"/>
              </w:rPr>
            </w:pPr>
            <w:r w:rsidRPr="003E7297">
              <w:rPr>
                <w:rFonts w:ascii="Aptos" w:hAnsi="Aptos" w:cs="Arial"/>
                <w:b/>
                <w:color w:val="auto"/>
                <w:sz w:val="22"/>
                <w:szCs w:val="22"/>
              </w:rPr>
              <w:t>FRIDAY</w:t>
            </w:r>
          </w:p>
        </w:tc>
      </w:tr>
      <w:tr w:rsidR="003E7297" w:rsidRPr="003E7297" w14:paraId="00A0ABC4" w14:textId="77777777" w:rsidTr="00320FCC">
        <w:trPr>
          <w:trHeight w:val="2496"/>
        </w:trPr>
        <w:tc>
          <w:tcPr>
            <w:tcW w:w="2127" w:type="dxa"/>
            <w:tcBorders>
              <w:top w:val="single" w:sz="12" w:space="0" w:color="auto"/>
              <w:bottom w:val="single" w:sz="8" w:space="0" w:color="auto"/>
              <w:right w:val="single" w:sz="12" w:space="0" w:color="auto"/>
            </w:tcBorders>
            <w:shd w:val="clear" w:color="auto" w:fill="D9D9D9"/>
            <w:vAlign w:val="center"/>
          </w:tcPr>
          <w:p w14:paraId="5A684A92" w14:textId="77777777" w:rsidR="003E7297" w:rsidRPr="003E7297" w:rsidRDefault="003E7297" w:rsidP="003E7297">
            <w:pPr>
              <w:spacing w:after="0" w:line="240" w:lineRule="auto"/>
              <w:jc w:val="center"/>
              <w:textboxTightWrap w:val="none"/>
              <w:rPr>
                <w:rFonts w:ascii="Aptos" w:hAnsi="Aptos" w:cs="Arial"/>
                <w:b/>
                <w:color w:val="auto"/>
                <w:sz w:val="22"/>
                <w:szCs w:val="22"/>
              </w:rPr>
            </w:pPr>
            <w:r w:rsidRPr="003E7297">
              <w:rPr>
                <w:rFonts w:ascii="Aptos" w:hAnsi="Aptos" w:cs="Arial"/>
                <w:b/>
                <w:color w:val="auto"/>
                <w:sz w:val="22"/>
                <w:szCs w:val="22"/>
              </w:rPr>
              <w:t>Morning</w:t>
            </w:r>
          </w:p>
          <w:p w14:paraId="6E01A352" w14:textId="03C0EDAB" w:rsidR="003E7297" w:rsidRPr="003E7297" w:rsidRDefault="00320FCC" w:rsidP="003E7297">
            <w:pPr>
              <w:spacing w:after="0" w:line="240" w:lineRule="auto"/>
              <w:jc w:val="center"/>
              <w:textboxTightWrap w:val="none"/>
              <w:rPr>
                <w:rFonts w:eastAsia="Times New Roman" w:cs="Arial"/>
                <w:b/>
                <w:bCs/>
                <w:color w:val="A00054"/>
                <w:sz w:val="28"/>
                <w:szCs w:val="40"/>
              </w:rPr>
            </w:pPr>
            <w:r>
              <w:rPr>
                <w:rFonts w:ascii="Aptos" w:hAnsi="Aptos" w:cs="Arial"/>
                <w:bCs/>
                <w:color w:val="auto"/>
                <w:sz w:val="22"/>
                <w:szCs w:val="22"/>
              </w:rPr>
              <w:t>0</w:t>
            </w:r>
            <w:r w:rsidR="003E7297" w:rsidRPr="003E7297">
              <w:rPr>
                <w:rFonts w:ascii="Aptos" w:hAnsi="Aptos" w:cs="Arial"/>
                <w:bCs/>
                <w:color w:val="auto"/>
                <w:sz w:val="22"/>
                <w:szCs w:val="22"/>
              </w:rPr>
              <w:t>9</w:t>
            </w:r>
            <w:r>
              <w:rPr>
                <w:rFonts w:ascii="Aptos" w:hAnsi="Aptos" w:cs="Arial"/>
                <w:bCs/>
                <w:color w:val="auto"/>
                <w:sz w:val="22"/>
                <w:szCs w:val="22"/>
              </w:rPr>
              <w:t>:00</w:t>
            </w:r>
            <w:r w:rsidR="003E7297" w:rsidRPr="003E7297">
              <w:rPr>
                <w:rFonts w:ascii="Aptos" w:hAnsi="Aptos" w:cs="Arial"/>
                <w:bCs/>
                <w:color w:val="auto"/>
                <w:sz w:val="22"/>
                <w:szCs w:val="22"/>
              </w:rPr>
              <w:t xml:space="preserve"> – </w:t>
            </w:r>
            <w:r>
              <w:rPr>
                <w:rFonts w:ascii="Aptos" w:hAnsi="Aptos" w:cs="Arial"/>
                <w:bCs/>
                <w:color w:val="auto"/>
                <w:sz w:val="22"/>
                <w:szCs w:val="22"/>
              </w:rPr>
              <w:t>13:00</w:t>
            </w:r>
          </w:p>
        </w:tc>
        <w:tc>
          <w:tcPr>
            <w:tcW w:w="2664" w:type="dxa"/>
            <w:tcBorders>
              <w:top w:val="single" w:sz="12" w:space="0" w:color="auto"/>
              <w:left w:val="single" w:sz="12" w:space="0" w:color="auto"/>
              <w:bottom w:val="single" w:sz="8" w:space="0" w:color="auto"/>
              <w:right w:val="single" w:sz="8" w:space="0" w:color="auto"/>
            </w:tcBorders>
          </w:tcPr>
          <w:p w14:paraId="4FE36A4A" w14:textId="77777777" w:rsidR="003E7297" w:rsidRPr="003E7297" w:rsidRDefault="003E7297" w:rsidP="003E7297">
            <w:pPr>
              <w:spacing w:after="0" w:line="240" w:lineRule="auto"/>
              <w:textboxTightWrap w:val="none"/>
              <w:rPr>
                <w:rFonts w:ascii="Aptos" w:hAnsi="Aptos" w:cs="Arial"/>
                <w:b/>
                <w:color w:val="auto"/>
                <w:sz w:val="10"/>
                <w:szCs w:val="10"/>
              </w:rPr>
            </w:pPr>
          </w:p>
          <w:p w14:paraId="33DB056F" w14:textId="75DACD4C" w:rsidR="003E7297" w:rsidRPr="00320FCC"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 xml:space="preserve">Surgery: </w:t>
            </w:r>
            <w:r w:rsidR="00320FCC">
              <w:rPr>
                <w:rFonts w:ascii="Aptos" w:hAnsi="Aptos" w:cs="Arial"/>
                <w:b/>
                <w:i/>
                <w:iCs/>
                <w:color w:val="auto"/>
                <w:sz w:val="22"/>
                <w:szCs w:val="22"/>
              </w:rPr>
              <w:t xml:space="preserve"> </w:t>
            </w:r>
            <w:r w:rsidR="00320FCC">
              <w:rPr>
                <w:rFonts w:ascii="Aptos" w:hAnsi="Aptos" w:cs="Arial"/>
                <w:bCs/>
                <w:color w:val="auto"/>
                <w:sz w:val="22"/>
                <w:szCs w:val="22"/>
              </w:rPr>
              <w:t>0</w:t>
            </w:r>
            <w:r w:rsidRPr="003E7297">
              <w:rPr>
                <w:rFonts w:ascii="Aptos" w:hAnsi="Aptos" w:cs="Arial"/>
                <w:bCs/>
                <w:color w:val="auto"/>
                <w:sz w:val="22"/>
                <w:szCs w:val="22"/>
              </w:rPr>
              <w:t>9:00 – 11:30</w:t>
            </w:r>
          </w:p>
          <w:p w14:paraId="746C431F" w14:textId="77777777" w:rsidR="003E7297" w:rsidRPr="003E7297" w:rsidRDefault="003E7297" w:rsidP="003E7297">
            <w:pPr>
              <w:spacing w:after="0" w:line="240" w:lineRule="auto"/>
              <w:textboxTightWrap w:val="none"/>
              <w:rPr>
                <w:rFonts w:ascii="Aptos" w:hAnsi="Aptos" w:cs="Arial"/>
                <w:b/>
                <w:color w:val="auto"/>
                <w:sz w:val="10"/>
                <w:szCs w:val="10"/>
              </w:rPr>
            </w:pPr>
          </w:p>
          <w:p w14:paraId="5F4FB780" w14:textId="160C12AE" w:rsidR="003E7297" w:rsidRPr="00320FCC"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Admin:</w:t>
            </w:r>
            <w:r w:rsidR="00320FCC">
              <w:rPr>
                <w:rFonts w:ascii="Aptos" w:hAnsi="Aptos" w:cs="Arial"/>
                <w:b/>
                <w:i/>
                <w:iCs/>
                <w:color w:val="auto"/>
                <w:sz w:val="22"/>
                <w:szCs w:val="22"/>
              </w:rPr>
              <w:t xml:space="preserve"> </w:t>
            </w:r>
            <w:r w:rsidRPr="003E7297">
              <w:rPr>
                <w:rFonts w:ascii="Aptos" w:hAnsi="Aptos" w:cs="Arial"/>
                <w:bCs/>
                <w:color w:val="auto"/>
                <w:sz w:val="22"/>
                <w:szCs w:val="22"/>
              </w:rPr>
              <w:t>11:30 – 12:00</w:t>
            </w:r>
          </w:p>
          <w:p w14:paraId="103F9254" w14:textId="77777777" w:rsidR="003E7297" w:rsidRPr="003E7297" w:rsidRDefault="003E7297" w:rsidP="003E7297">
            <w:pPr>
              <w:spacing w:after="0" w:line="240" w:lineRule="auto"/>
              <w:textboxTightWrap w:val="none"/>
              <w:rPr>
                <w:rFonts w:ascii="Aptos" w:hAnsi="Aptos" w:cs="Arial"/>
                <w:b/>
                <w:color w:val="auto"/>
                <w:sz w:val="10"/>
                <w:szCs w:val="10"/>
              </w:rPr>
            </w:pPr>
          </w:p>
          <w:p w14:paraId="5395A150" w14:textId="2DA4DA93" w:rsidR="003E7297" w:rsidRPr="00320FCC"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 xml:space="preserve">Debrief: </w:t>
            </w:r>
            <w:r w:rsidRPr="003E7297">
              <w:rPr>
                <w:rFonts w:ascii="Aptos" w:hAnsi="Aptos" w:cs="Arial"/>
                <w:bCs/>
                <w:color w:val="auto"/>
                <w:sz w:val="22"/>
                <w:szCs w:val="22"/>
              </w:rPr>
              <w:t>12:00 – 12:30</w:t>
            </w:r>
          </w:p>
          <w:p w14:paraId="2E5A6CEE" w14:textId="77777777" w:rsidR="003E7297" w:rsidRPr="003E7297" w:rsidRDefault="003E7297" w:rsidP="003E7297">
            <w:pPr>
              <w:spacing w:after="0" w:line="240" w:lineRule="auto"/>
              <w:textboxTightWrap w:val="none"/>
              <w:rPr>
                <w:rFonts w:ascii="Aptos" w:hAnsi="Aptos" w:cs="Arial"/>
                <w:bCs/>
                <w:color w:val="auto"/>
                <w:sz w:val="10"/>
                <w:szCs w:val="10"/>
              </w:rPr>
            </w:pPr>
          </w:p>
          <w:p w14:paraId="66E91FB9" w14:textId="54A8CD48" w:rsidR="003E7297" w:rsidRPr="00320FCC" w:rsidRDefault="003E7297" w:rsidP="00320FCC">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Travel to HDR:</w:t>
            </w:r>
            <w:r w:rsidR="00320FCC">
              <w:rPr>
                <w:rFonts w:ascii="Aptos" w:hAnsi="Aptos" w:cs="Arial"/>
                <w:b/>
                <w:i/>
                <w:iCs/>
                <w:color w:val="auto"/>
                <w:sz w:val="22"/>
                <w:szCs w:val="22"/>
              </w:rPr>
              <w:t xml:space="preserve"> </w:t>
            </w:r>
            <w:r w:rsidRPr="003E7297">
              <w:rPr>
                <w:rFonts w:ascii="Aptos" w:hAnsi="Aptos" w:cs="Arial"/>
                <w:bCs/>
                <w:color w:val="auto"/>
                <w:sz w:val="22"/>
                <w:szCs w:val="22"/>
              </w:rPr>
              <w:t>12:30 – 13:00</w:t>
            </w:r>
          </w:p>
          <w:p w14:paraId="1872FAD7" w14:textId="77777777" w:rsidR="003E7297" w:rsidRPr="003E7297" w:rsidRDefault="003E7297" w:rsidP="003E7297">
            <w:pPr>
              <w:tabs>
                <w:tab w:val="left" w:pos="1620"/>
              </w:tabs>
              <w:spacing w:after="0" w:line="240" w:lineRule="auto"/>
              <w:textboxTightWrap w:val="none"/>
              <w:rPr>
                <w:rFonts w:ascii="Aptos" w:hAnsi="Aptos" w:cs="Arial"/>
                <w:bCs/>
                <w:color w:val="auto"/>
                <w:sz w:val="10"/>
                <w:szCs w:val="10"/>
              </w:rPr>
            </w:pPr>
          </w:p>
          <w:p w14:paraId="4006909D" w14:textId="01F99C00" w:rsidR="003E7297" w:rsidRPr="00320FCC"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Lunch:</w:t>
            </w:r>
            <w:r w:rsidR="00320FCC">
              <w:rPr>
                <w:rFonts w:ascii="Aptos" w:hAnsi="Aptos" w:cs="Arial"/>
                <w:b/>
                <w:i/>
                <w:iCs/>
                <w:color w:val="auto"/>
                <w:sz w:val="22"/>
                <w:szCs w:val="22"/>
              </w:rPr>
              <w:t xml:space="preserve"> </w:t>
            </w:r>
            <w:r w:rsidRPr="003E7297">
              <w:rPr>
                <w:rFonts w:ascii="Aptos" w:hAnsi="Aptos" w:cs="Arial"/>
                <w:bCs/>
                <w:color w:val="auto"/>
                <w:sz w:val="22"/>
                <w:szCs w:val="22"/>
              </w:rPr>
              <w:t>13:00 – 14:00</w:t>
            </w:r>
          </w:p>
          <w:p w14:paraId="56E69D64" w14:textId="77777777" w:rsidR="003E7297" w:rsidRPr="003E7297" w:rsidRDefault="003E7297" w:rsidP="003E7297">
            <w:pPr>
              <w:spacing w:after="0" w:line="240" w:lineRule="auto"/>
              <w:textboxTightWrap w:val="none"/>
              <w:rPr>
                <w:rFonts w:eastAsia="Times New Roman" w:cs="Arial"/>
                <w:b/>
                <w:bCs/>
                <w:color w:val="A00054"/>
                <w:sz w:val="10"/>
                <w:szCs w:val="10"/>
              </w:rPr>
            </w:pPr>
          </w:p>
        </w:tc>
        <w:tc>
          <w:tcPr>
            <w:tcW w:w="2665" w:type="dxa"/>
            <w:tcBorders>
              <w:top w:val="single" w:sz="12" w:space="0" w:color="auto"/>
              <w:left w:val="single" w:sz="8" w:space="0" w:color="auto"/>
              <w:bottom w:val="single" w:sz="8" w:space="0" w:color="auto"/>
              <w:right w:val="single" w:sz="8" w:space="0" w:color="auto"/>
            </w:tcBorders>
          </w:tcPr>
          <w:p w14:paraId="6830F4AB" w14:textId="77777777" w:rsidR="003E7297" w:rsidRPr="003E7297" w:rsidRDefault="003E7297" w:rsidP="003E7297">
            <w:pPr>
              <w:spacing w:after="0" w:line="240" w:lineRule="auto"/>
              <w:textboxTightWrap w:val="none"/>
              <w:rPr>
                <w:rFonts w:ascii="Aptos" w:hAnsi="Aptos" w:cs="Arial"/>
                <w:b/>
                <w:color w:val="auto"/>
                <w:sz w:val="10"/>
                <w:szCs w:val="10"/>
              </w:rPr>
            </w:pPr>
          </w:p>
          <w:p w14:paraId="31FC3B42" w14:textId="5FE25788" w:rsidR="003E7297" w:rsidRPr="00320FCC"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 xml:space="preserve">Surgery: </w:t>
            </w:r>
            <w:r w:rsidRPr="003E7297">
              <w:rPr>
                <w:rFonts w:ascii="Aptos" w:hAnsi="Aptos" w:cs="Arial"/>
                <w:bCs/>
                <w:color w:val="auto"/>
                <w:sz w:val="22"/>
                <w:szCs w:val="22"/>
              </w:rPr>
              <w:t>9:00 – 11:30</w:t>
            </w:r>
          </w:p>
          <w:p w14:paraId="347A19A3" w14:textId="77777777" w:rsidR="003E7297" w:rsidRPr="003E7297" w:rsidRDefault="003E7297" w:rsidP="003E7297">
            <w:pPr>
              <w:spacing w:after="0" w:line="240" w:lineRule="auto"/>
              <w:textboxTightWrap w:val="none"/>
              <w:rPr>
                <w:rFonts w:ascii="Aptos" w:hAnsi="Aptos" w:cs="Arial"/>
                <w:b/>
                <w:color w:val="auto"/>
                <w:sz w:val="10"/>
                <w:szCs w:val="10"/>
              </w:rPr>
            </w:pPr>
          </w:p>
          <w:p w14:paraId="4B3640B4" w14:textId="77777777" w:rsidR="003E7297" w:rsidRPr="003E7297"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Admin &amp; home visit:</w:t>
            </w:r>
          </w:p>
          <w:p w14:paraId="7B5D25F5" w14:textId="77777777" w:rsidR="003E7297" w:rsidRPr="003E7297" w:rsidRDefault="003E7297" w:rsidP="003E7297">
            <w:pPr>
              <w:spacing w:after="0" w:line="240" w:lineRule="auto"/>
              <w:textboxTightWrap w:val="none"/>
              <w:rPr>
                <w:rFonts w:ascii="Aptos" w:hAnsi="Aptos" w:cs="Arial"/>
                <w:bCs/>
                <w:color w:val="auto"/>
                <w:sz w:val="22"/>
                <w:szCs w:val="22"/>
              </w:rPr>
            </w:pPr>
            <w:r w:rsidRPr="003E7297">
              <w:rPr>
                <w:rFonts w:ascii="Aptos" w:hAnsi="Aptos" w:cs="Arial"/>
                <w:bCs/>
                <w:color w:val="auto"/>
                <w:sz w:val="22"/>
                <w:szCs w:val="22"/>
              </w:rPr>
              <w:t>11:30 – 12:30</w:t>
            </w:r>
          </w:p>
          <w:p w14:paraId="3F862FC6" w14:textId="77777777" w:rsidR="003E7297" w:rsidRPr="003E7297" w:rsidRDefault="003E7297" w:rsidP="003E7297">
            <w:pPr>
              <w:spacing w:after="0" w:line="240" w:lineRule="auto"/>
              <w:textboxTightWrap w:val="none"/>
              <w:rPr>
                <w:rFonts w:ascii="Aptos" w:hAnsi="Aptos" w:cs="Arial"/>
                <w:b/>
                <w:color w:val="auto"/>
                <w:sz w:val="10"/>
                <w:szCs w:val="10"/>
              </w:rPr>
            </w:pPr>
          </w:p>
          <w:p w14:paraId="4C2C0672" w14:textId="0944EAB5" w:rsidR="003E7297" w:rsidRPr="00320FCC"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 xml:space="preserve">Debrief: </w:t>
            </w:r>
            <w:r w:rsidRPr="003E7297">
              <w:rPr>
                <w:rFonts w:ascii="Aptos" w:hAnsi="Aptos" w:cs="Arial"/>
                <w:bCs/>
                <w:color w:val="auto"/>
                <w:sz w:val="22"/>
                <w:szCs w:val="22"/>
              </w:rPr>
              <w:t>12:30 – 13:00</w:t>
            </w:r>
          </w:p>
          <w:p w14:paraId="5000111D" w14:textId="77777777" w:rsidR="003E7297" w:rsidRPr="003E7297" w:rsidRDefault="003E7297" w:rsidP="003E7297">
            <w:pPr>
              <w:spacing w:after="0" w:line="240" w:lineRule="auto"/>
              <w:textboxTightWrap w:val="none"/>
              <w:rPr>
                <w:rFonts w:ascii="Aptos" w:hAnsi="Aptos" w:cs="Arial"/>
                <w:b/>
                <w:color w:val="auto"/>
                <w:sz w:val="10"/>
                <w:szCs w:val="10"/>
              </w:rPr>
            </w:pPr>
          </w:p>
          <w:p w14:paraId="2D9D6D3D" w14:textId="77777777" w:rsidR="003E7297" w:rsidRPr="003E7297" w:rsidRDefault="003E7297" w:rsidP="003E7297">
            <w:pPr>
              <w:tabs>
                <w:tab w:val="left" w:pos="1620"/>
              </w:tabs>
              <w:spacing w:after="0" w:line="240" w:lineRule="auto"/>
              <w:textboxTightWrap w:val="none"/>
              <w:rPr>
                <w:rFonts w:ascii="Aptos" w:hAnsi="Aptos" w:cs="Arial"/>
                <w:b/>
                <w:color w:val="auto"/>
                <w:sz w:val="22"/>
                <w:szCs w:val="22"/>
              </w:rPr>
            </w:pPr>
          </w:p>
          <w:p w14:paraId="0F50D506" w14:textId="77777777" w:rsidR="003E7297" w:rsidRPr="003E7297" w:rsidRDefault="003E7297" w:rsidP="003E7297">
            <w:pPr>
              <w:tabs>
                <w:tab w:val="left" w:pos="1620"/>
              </w:tabs>
              <w:spacing w:after="0" w:line="240" w:lineRule="auto"/>
              <w:textboxTightWrap w:val="none"/>
              <w:rPr>
                <w:rFonts w:ascii="Aptos" w:hAnsi="Aptos" w:cs="Arial"/>
                <w:b/>
                <w:color w:val="auto"/>
                <w:sz w:val="10"/>
                <w:szCs w:val="10"/>
              </w:rPr>
            </w:pPr>
          </w:p>
          <w:p w14:paraId="156A6F57" w14:textId="33ECD442" w:rsidR="003E7297" w:rsidRPr="00320FCC"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Lunch:</w:t>
            </w:r>
            <w:r w:rsidRPr="003E7297">
              <w:rPr>
                <w:rFonts w:ascii="Aptos" w:hAnsi="Aptos" w:cs="Arial"/>
                <w:bCs/>
                <w:color w:val="auto"/>
                <w:sz w:val="22"/>
                <w:szCs w:val="22"/>
              </w:rPr>
              <w:t>13:00 – 14:00</w:t>
            </w:r>
          </w:p>
          <w:p w14:paraId="2F3E1A93" w14:textId="77777777" w:rsidR="003E7297" w:rsidRPr="003E7297" w:rsidRDefault="003E7297" w:rsidP="003E7297">
            <w:pPr>
              <w:spacing w:after="0" w:line="240" w:lineRule="auto"/>
              <w:textboxTightWrap w:val="none"/>
              <w:rPr>
                <w:rFonts w:eastAsia="Times New Roman" w:cs="Arial"/>
                <w:b/>
                <w:bCs/>
                <w:color w:val="A00054"/>
                <w:sz w:val="10"/>
                <w:szCs w:val="10"/>
              </w:rPr>
            </w:pPr>
          </w:p>
        </w:tc>
        <w:tc>
          <w:tcPr>
            <w:tcW w:w="2665" w:type="dxa"/>
            <w:tcBorders>
              <w:top w:val="single" w:sz="12" w:space="0" w:color="auto"/>
              <w:left w:val="single" w:sz="8" w:space="0" w:color="auto"/>
              <w:bottom w:val="single" w:sz="8" w:space="0" w:color="auto"/>
              <w:right w:val="single" w:sz="8" w:space="0" w:color="auto"/>
            </w:tcBorders>
          </w:tcPr>
          <w:p w14:paraId="7C8E3531" w14:textId="77777777" w:rsidR="003E7297" w:rsidRPr="003E7297" w:rsidRDefault="003E7297" w:rsidP="003E7297">
            <w:pPr>
              <w:spacing w:after="0" w:line="240" w:lineRule="auto"/>
              <w:textboxTightWrap w:val="none"/>
              <w:rPr>
                <w:rFonts w:ascii="Aptos" w:hAnsi="Aptos" w:cs="Arial"/>
                <w:b/>
                <w:color w:val="auto"/>
                <w:sz w:val="10"/>
                <w:szCs w:val="10"/>
              </w:rPr>
            </w:pPr>
          </w:p>
          <w:p w14:paraId="49FED079" w14:textId="1F97ABCA" w:rsidR="003E7297" w:rsidRPr="00320FCC"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 xml:space="preserve">Surgery: </w:t>
            </w:r>
            <w:r w:rsidRPr="003E7297">
              <w:rPr>
                <w:rFonts w:ascii="Aptos" w:hAnsi="Aptos" w:cs="Arial"/>
                <w:bCs/>
                <w:color w:val="auto"/>
                <w:sz w:val="22"/>
                <w:szCs w:val="22"/>
              </w:rPr>
              <w:t>9:00 – 11:30</w:t>
            </w:r>
          </w:p>
          <w:p w14:paraId="4F908A72" w14:textId="77777777" w:rsidR="003E7297" w:rsidRPr="003E7297" w:rsidRDefault="003E7297" w:rsidP="003E7297">
            <w:pPr>
              <w:spacing w:after="0" w:line="240" w:lineRule="auto"/>
              <w:textboxTightWrap w:val="none"/>
              <w:rPr>
                <w:rFonts w:ascii="Aptos" w:hAnsi="Aptos" w:cs="Arial"/>
                <w:b/>
                <w:color w:val="auto"/>
                <w:sz w:val="10"/>
                <w:szCs w:val="10"/>
              </w:rPr>
            </w:pPr>
          </w:p>
          <w:p w14:paraId="771C251B" w14:textId="77777777" w:rsidR="003E7297" w:rsidRPr="003E7297"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Admin &amp; home visit:</w:t>
            </w:r>
          </w:p>
          <w:p w14:paraId="0DC87A04" w14:textId="77777777" w:rsidR="003E7297" w:rsidRPr="003E7297" w:rsidRDefault="003E7297" w:rsidP="003E7297">
            <w:pPr>
              <w:spacing w:after="0" w:line="240" w:lineRule="auto"/>
              <w:textboxTightWrap w:val="none"/>
              <w:rPr>
                <w:rFonts w:ascii="Aptos" w:hAnsi="Aptos" w:cs="Arial"/>
                <w:bCs/>
                <w:color w:val="auto"/>
                <w:sz w:val="22"/>
                <w:szCs w:val="22"/>
              </w:rPr>
            </w:pPr>
            <w:r w:rsidRPr="003E7297">
              <w:rPr>
                <w:rFonts w:ascii="Aptos" w:hAnsi="Aptos" w:cs="Arial"/>
                <w:bCs/>
                <w:color w:val="auto"/>
                <w:sz w:val="22"/>
                <w:szCs w:val="22"/>
              </w:rPr>
              <w:t>11:30 – 12:30</w:t>
            </w:r>
          </w:p>
          <w:p w14:paraId="5EFDB302" w14:textId="77777777" w:rsidR="003E7297" w:rsidRPr="003E7297" w:rsidRDefault="003E7297" w:rsidP="003E7297">
            <w:pPr>
              <w:spacing w:after="0" w:line="240" w:lineRule="auto"/>
              <w:textboxTightWrap w:val="none"/>
              <w:rPr>
                <w:rFonts w:ascii="Aptos" w:hAnsi="Aptos" w:cs="Arial"/>
                <w:b/>
                <w:color w:val="auto"/>
                <w:sz w:val="10"/>
                <w:szCs w:val="10"/>
              </w:rPr>
            </w:pPr>
          </w:p>
          <w:p w14:paraId="5494E670" w14:textId="452E3112" w:rsidR="003E7297" w:rsidRPr="00320FCC"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 xml:space="preserve">Debrief: </w:t>
            </w:r>
            <w:r w:rsidR="00320FCC">
              <w:rPr>
                <w:rFonts w:ascii="Aptos" w:hAnsi="Aptos" w:cs="Arial"/>
                <w:bCs/>
                <w:color w:val="auto"/>
                <w:sz w:val="22"/>
                <w:szCs w:val="22"/>
              </w:rPr>
              <w:t>1</w:t>
            </w:r>
            <w:r w:rsidRPr="003E7297">
              <w:rPr>
                <w:rFonts w:ascii="Aptos" w:hAnsi="Aptos" w:cs="Arial"/>
                <w:bCs/>
                <w:color w:val="auto"/>
                <w:sz w:val="22"/>
                <w:szCs w:val="22"/>
              </w:rPr>
              <w:t>2:30 – 13:00</w:t>
            </w:r>
          </w:p>
          <w:p w14:paraId="6F593C96" w14:textId="77777777" w:rsidR="003E7297" w:rsidRPr="003E7297" w:rsidRDefault="003E7297" w:rsidP="003E7297">
            <w:pPr>
              <w:spacing w:after="0" w:line="240" w:lineRule="auto"/>
              <w:textboxTightWrap w:val="none"/>
              <w:rPr>
                <w:rFonts w:ascii="Aptos" w:hAnsi="Aptos" w:cs="Arial"/>
                <w:b/>
                <w:color w:val="auto"/>
                <w:sz w:val="10"/>
                <w:szCs w:val="10"/>
              </w:rPr>
            </w:pPr>
          </w:p>
          <w:p w14:paraId="4DB0EA57" w14:textId="77777777" w:rsidR="003E7297" w:rsidRPr="003E7297" w:rsidRDefault="003E7297" w:rsidP="003E7297">
            <w:pPr>
              <w:tabs>
                <w:tab w:val="left" w:pos="1620"/>
              </w:tabs>
              <w:spacing w:after="0" w:line="240" w:lineRule="auto"/>
              <w:textboxTightWrap w:val="none"/>
              <w:rPr>
                <w:rFonts w:ascii="Aptos" w:hAnsi="Aptos" w:cs="Arial"/>
                <w:b/>
                <w:color w:val="auto"/>
                <w:sz w:val="22"/>
                <w:szCs w:val="22"/>
              </w:rPr>
            </w:pPr>
          </w:p>
          <w:p w14:paraId="171AF6C1" w14:textId="77777777" w:rsidR="003E7297" w:rsidRPr="003E7297" w:rsidRDefault="003E7297" w:rsidP="003E7297">
            <w:pPr>
              <w:tabs>
                <w:tab w:val="left" w:pos="1620"/>
              </w:tabs>
              <w:spacing w:after="0" w:line="240" w:lineRule="auto"/>
              <w:textboxTightWrap w:val="none"/>
              <w:rPr>
                <w:rFonts w:ascii="Aptos" w:hAnsi="Aptos" w:cs="Arial"/>
                <w:b/>
                <w:color w:val="auto"/>
                <w:sz w:val="10"/>
                <w:szCs w:val="10"/>
              </w:rPr>
            </w:pPr>
          </w:p>
          <w:p w14:paraId="40EF6A20" w14:textId="36CD0900" w:rsidR="003E7297" w:rsidRPr="00320FCC"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Lunch:</w:t>
            </w:r>
            <w:r w:rsidR="00320FCC">
              <w:rPr>
                <w:rFonts w:ascii="Aptos" w:hAnsi="Aptos" w:cs="Arial"/>
                <w:b/>
                <w:i/>
                <w:iCs/>
                <w:color w:val="auto"/>
                <w:sz w:val="22"/>
                <w:szCs w:val="22"/>
              </w:rPr>
              <w:t xml:space="preserve"> </w:t>
            </w:r>
            <w:r w:rsidRPr="003E7297">
              <w:rPr>
                <w:rFonts w:ascii="Aptos" w:hAnsi="Aptos" w:cs="Arial"/>
                <w:bCs/>
                <w:color w:val="auto"/>
                <w:sz w:val="22"/>
                <w:szCs w:val="22"/>
              </w:rPr>
              <w:t>13:00 – 14:00</w:t>
            </w:r>
          </w:p>
          <w:p w14:paraId="3BC725AB" w14:textId="77777777" w:rsidR="003E7297" w:rsidRPr="003E7297" w:rsidRDefault="003E7297" w:rsidP="003E7297">
            <w:pPr>
              <w:spacing w:after="0" w:line="240" w:lineRule="auto"/>
              <w:textboxTightWrap w:val="none"/>
              <w:rPr>
                <w:rFonts w:eastAsia="Times New Roman" w:cs="Arial"/>
                <w:b/>
                <w:bCs/>
                <w:color w:val="A00054"/>
                <w:sz w:val="10"/>
                <w:szCs w:val="10"/>
              </w:rPr>
            </w:pPr>
          </w:p>
        </w:tc>
        <w:tc>
          <w:tcPr>
            <w:tcW w:w="2665" w:type="dxa"/>
            <w:tcBorders>
              <w:top w:val="single" w:sz="12" w:space="0" w:color="auto"/>
              <w:left w:val="single" w:sz="8" w:space="0" w:color="auto"/>
              <w:bottom w:val="single" w:sz="8" w:space="0" w:color="auto"/>
              <w:right w:val="single" w:sz="8" w:space="0" w:color="auto"/>
            </w:tcBorders>
          </w:tcPr>
          <w:p w14:paraId="61FCE078" w14:textId="77777777" w:rsidR="003E7297" w:rsidRPr="003E7297" w:rsidRDefault="003E7297" w:rsidP="003E7297">
            <w:pPr>
              <w:spacing w:after="0" w:line="240" w:lineRule="auto"/>
              <w:textboxTightWrap w:val="none"/>
              <w:rPr>
                <w:rFonts w:ascii="Aptos" w:hAnsi="Aptos" w:cs="Arial"/>
                <w:b/>
                <w:i/>
                <w:iCs/>
                <w:color w:val="auto"/>
                <w:sz w:val="10"/>
                <w:szCs w:val="10"/>
              </w:rPr>
            </w:pPr>
          </w:p>
          <w:p w14:paraId="1DE41C5E" w14:textId="77777777" w:rsidR="00320FCC" w:rsidRDefault="00320FCC" w:rsidP="003E7297">
            <w:pPr>
              <w:spacing w:after="0" w:line="240" w:lineRule="auto"/>
              <w:textboxTightWrap w:val="none"/>
              <w:rPr>
                <w:rFonts w:ascii="Aptos" w:hAnsi="Aptos" w:cs="Arial"/>
                <w:b/>
                <w:i/>
                <w:iCs/>
                <w:color w:val="auto"/>
                <w:sz w:val="22"/>
                <w:szCs w:val="22"/>
              </w:rPr>
            </w:pPr>
          </w:p>
          <w:p w14:paraId="37279700" w14:textId="77777777" w:rsidR="00320FCC" w:rsidRDefault="00320FCC" w:rsidP="003E7297">
            <w:pPr>
              <w:spacing w:after="0" w:line="240" w:lineRule="auto"/>
              <w:textboxTightWrap w:val="none"/>
              <w:rPr>
                <w:rFonts w:ascii="Aptos" w:hAnsi="Aptos" w:cs="Arial"/>
                <w:b/>
                <w:i/>
                <w:iCs/>
                <w:color w:val="auto"/>
                <w:sz w:val="22"/>
                <w:szCs w:val="22"/>
              </w:rPr>
            </w:pPr>
          </w:p>
          <w:p w14:paraId="04995C14" w14:textId="77777777" w:rsidR="00320FCC" w:rsidRDefault="00320FCC" w:rsidP="003E7297">
            <w:pPr>
              <w:spacing w:after="0" w:line="240" w:lineRule="auto"/>
              <w:textboxTightWrap w:val="none"/>
              <w:rPr>
                <w:rFonts w:ascii="Aptos" w:hAnsi="Aptos" w:cs="Arial"/>
                <w:b/>
                <w:i/>
                <w:iCs/>
                <w:color w:val="auto"/>
                <w:sz w:val="22"/>
                <w:szCs w:val="22"/>
              </w:rPr>
            </w:pPr>
          </w:p>
          <w:p w14:paraId="402D9336" w14:textId="77777777" w:rsidR="00320FCC" w:rsidRDefault="00320FCC" w:rsidP="003E7297">
            <w:pPr>
              <w:spacing w:after="0" w:line="240" w:lineRule="auto"/>
              <w:textboxTightWrap w:val="none"/>
              <w:rPr>
                <w:rFonts w:ascii="Aptos" w:hAnsi="Aptos" w:cs="Arial"/>
                <w:b/>
                <w:i/>
                <w:iCs/>
                <w:color w:val="auto"/>
                <w:sz w:val="22"/>
                <w:szCs w:val="22"/>
              </w:rPr>
            </w:pPr>
          </w:p>
          <w:p w14:paraId="3D3C4325" w14:textId="0A6E2FD4" w:rsidR="003E7297" w:rsidRPr="003E7297" w:rsidRDefault="003E7297" w:rsidP="00320FCC">
            <w:pPr>
              <w:spacing w:after="0" w:line="240" w:lineRule="auto"/>
              <w:jc w:val="center"/>
              <w:textboxTightWrap w:val="none"/>
              <w:rPr>
                <w:rFonts w:eastAsia="Times New Roman" w:cs="Arial"/>
                <w:b/>
                <w:bCs/>
                <w:color w:val="A00054"/>
                <w:sz w:val="28"/>
                <w:szCs w:val="40"/>
              </w:rPr>
            </w:pPr>
            <w:r w:rsidRPr="003E7297">
              <w:rPr>
                <w:rFonts w:ascii="Aptos" w:hAnsi="Aptos" w:cs="Arial"/>
                <w:b/>
                <w:i/>
                <w:iCs/>
                <w:color w:val="auto"/>
                <w:sz w:val="22"/>
                <w:szCs w:val="22"/>
              </w:rPr>
              <w:t>Not working</w:t>
            </w:r>
          </w:p>
        </w:tc>
        <w:tc>
          <w:tcPr>
            <w:tcW w:w="2665" w:type="dxa"/>
            <w:tcBorders>
              <w:top w:val="single" w:sz="12" w:space="0" w:color="auto"/>
              <w:left w:val="single" w:sz="8" w:space="0" w:color="auto"/>
              <w:bottom w:val="single" w:sz="8" w:space="0" w:color="auto"/>
            </w:tcBorders>
          </w:tcPr>
          <w:p w14:paraId="4BE8BD54" w14:textId="77777777" w:rsidR="003E7297" w:rsidRPr="003E7297" w:rsidRDefault="003E7297" w:rsidP="003E7297">
            <w:pPr>
              <w:spacing w:after="0" w:line="240" w:lineRule="auto"/>
              <w:textboxTightWrap w:val="none"/>
              <w:rPr>
                <w:rFonts w:ascii="Aptos" w:hAnsi="Aptos" w:cs="Arial"/>
                <w:b/>
                <w:color w:val="auto"/>
                <w:sz w:val="10"/>
                <w:szCs w:val="10"/>
              </w:rPr>
            </w:pPr>
          </w:p>
          <w:p w14:paraId="2C2353E0" w14:textId="72DF183E" w:rsidR="003E7297" w:rsidRPr="00320FCC"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 xml:space="preserve">Tutorial: </w:t>
            </w:r>
            <w:r w:rsidRPr="003E7297">
              <w:rPr>
                <w:rFonts w:ascii="Aptos" w:hAnsi="Aptos" w:cs="Arial"/>
                <w:bCs/>
                <w:color w:val="auto"/>
                <w:sz w:val="22"/>
                <w:szCs w:val="22"/>
              </w:rPr>
              <w:t>9:00 – 12:00</w:t>
            </w:r>
          </w:p>
          <w:p w14:paraId="62558BD8" w14:textId="77777777" w:rsidR="003E7297" w:rsidRPr="003E7297" w:rsidRDefault="003E7297" w:rsidP="003E7297">
            <w:pPr>
              <w:spacing w:after="0" w:line="240" w:lineRule="auto"/>
              <w:textboxTightWrap w:val="none"/>
              <w:rPr>
                <w:rFonts w:ascii="Aptos" w:hAnsi="Aptos" w:cs="Arial"/>
                <w:bCs/>
                <w:color w:val="auto"/>
                <w:sz w:val="10"/>
                <w:szCs w:val="10"/>
              </w:rPr>
            </w:pPr>
          </w:p>
          <w:p w14:paraId="06E2C4A6" w14:textId="3A88FDDA" w:rsidR="003E7297" w:rsidRPr="003E7297"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 xml:space="preserve">Practice </w:t>
            </w:r>
            <w:r w:rsidR="00320FCC">
              <w:rPr>
                <w:rFonts w:ascii="Aptos" w:hAnsi="Aptos" w:cs="Arial"/>
                <w:b/>
                <w:i/>
                <w:iCs/>
                <w:color w:val="auto"/>
                <w:sz w:val="22"/>
                <w:szCs w:val="22"/>
              </w:rPr>
              <w:t xml:space="preserve">lunch </w:t>
            </w:r>
            <w:r w:rsidRPr="003E7297">
              <w:rPr>
                <w:rFonts w:ascii="Aptos" w:hAnsi="Aptos" w:cs="Arial"/>
                <w:b/>
                <w:i/>
                <w:iCs/>
                <w:color w:val="auto"/>
                <w:sz w:val="22"/>
                <w:szCs w:val="22"/>
              </w:rPr>
              <w:t xml:space="preserve">meeting: </w:t>
            </w:r>
          </w:p>
          <w:p w14:paraId="449ECC5A" w14:textId="1898D657" w:rsidR="003E7297" w:rsidRPr="003E7297" w:rsidRDefault="003E7297" w:rsidP="003E7297">
            <w:pPr>
              <w:spacing w:after="0" w:line="240" w:lineRule="auto"/>
              <w:textboxTightWrap w:val="none"/>
              <w:rPr>
                <w:rFonts w:ascii="Aptos" w:hAnsi="Aptos" w:cs="Arial"/>
                <w:bCs/>
                <w:color w:val="auto"/>
                <w:sz w:val="22"/>
                <w:szCs w:val="22"/>
              </w:rPr>
            </w:pPr>
            <w:r w:rsidRPr="003E7297">
              <w:rPr>
                <w:rFonts w:ascii="Aptos" w:hAnsi="Aptos" w:cs="Arial"/>
                <w:bCs/>
                <w:color w:val="auto"/>
                <w:sz w:val="22"/>
                <w:szCs w:val="22"/>
              </w:rPr>
              <w:t>12:00 – 1</w:t>
            </w:r>
            <w:r w:rsidR="00320FCC">
              <w:rPr>
                <w:rFonts w:ascii="Aptos" w:hAnsi="Aptos" w:cs="Arial"/>
                <w:bCs/>
                <w:color w:val="auto"/>
                <w:sz w:val="22"/>
                <w:szCs w:val="22"/>
              </w:rPr>
              <w:t>4</w:t>
            </w:r>
            <w:r w:rsidRPr="003E7297">
              <w:rPr>
                <w:rFonts w:ascii="Aptos" w:hAnsi="Aptos" w:cs="Arial"/>
                <w:bCs/>
                <w:color w:val="auto"/>
                <w:sz w:val="22"/>
                <w:szCs w:val="22"/>
              </w:rPr>
              <w:t>:00</w:t>
            </w:r>
          </w:p>
          <w:p w14:paraId="2762493F" w14:textId="77777777" w:rsidR="003E7297" w:rsidRPr="003E7297" w:rsidRDefault="003E7297" w:rsidP="00320FCC">
            <w:pPr>
              <w:spacing w:after="0" w:line="240" w:lineRule="auto"/>
              <w:textboxTightWrap w:val="none"/>
              <w:rPr>
                <w:rFonts w:eastAsia="Times New Roman" w:cs="Arial"/>
                <w:b/>
                <w:bCs/>
                <w:color w:val="A00054"/>
                <w:sz w:val="10"/>
                <w:szCs w:val="10"/>
              </w:rPr>
            </w:pPr>
          </w:p>
        </w:tc>
      </w:tr>
      <w:tr w:rsidR="003E7297" w:rsidRPr="003E7297" w14:paraId="28A25D9E" w14:textId="77777777" w:rsidTr="003E7297">
        <w:tc>
          <w:tcPr>
            <w:tcW w:w="2127" w:type="dxa"/>
            <w:tcBorders>
              <w:top w:val="single" w:sz="8" w:space="0" w:color="auto"/>
              <w:bottom w:val="single" w:sz="8" w:space="0" w:color="auto"/>
              <w:right w:val="single" w:sz="12" w:space="0" w:color="auto"/>
            </w:tcBorders>
            <w:shd w:val="clear" w:color="auto" w:fill="D9D9D9"/>
            <w:vAlign w:val="center"/>
          </w:tcPr>
          <w:p w14:paraId="2EEA2252" w14:textId="44FAD41E" w:rsidR="003E7297" w:rsidRPr="003E7297" w:rsidRDefault="00320FCC" w:rsidP="003E7297">
            <w:pPr>
              <w:spacing w:after="0" w:line="240" w:lineRule="auto"/>
              <w:jc w:val="center"/>
              <w:textboxTightWrap w:val="none"/>
              <w:rPr>
                <w:rFonts w:eastAsia="Times New Roman" w:cs="Arial"/>
                <w:b/>
                <w:bCs/>
                <w:color w:val="A00054"/>
                <w:sz w:val="28"/>
                <w:szCs w:val="40"/>
              </w:rPr>
            </w:pPr>
            <w:r>
              <w:rPr>
                <w:rFonts w:ascii="Aptos" w:hAnsi="Aptos" w:cs="Arial"/>
                <w:b/>
                <w:color w:val="auto"/>
                <w:sz w:val="22"/>
                <w:szCs w:val="22"/>
              </w:rPr>
              <w:t>N</w:t>
            </w:r>
            <w:r w:rsidR="003E7297" w:rsidRPr="003E7297">
              <w:rPr>
                <w:rFonts w:ascii="Aptos" w:hAnsi="Aptos" w:cs="Arial"/>
                <w:b/>
                <w:color w:val="auto"/>
                <w:sz w:val="22"/>
                <w:szCs w:val="22"/>
              </w:rPr>
              <w:t>amed supervisor</w:t>
            </w:r>
          </w:p>
        </w:tc>
        <w:tc>
          <w:tcPr>
            <w:tcW w:w="2664" w:type="dxa"/>
            <w:tcBorders>
              <w:top w:val="single" w:sz="8" w:space="0" w:color="auto"/>
              <w:left w:val="single" w:sz="12" w:space="0" w:color="auto"/>
              <w:bottom w:val="single" w:sz="8" w:space="0" w:color="auto"/>
              <w:right w:val="single" w:sz="8" w:space="0" w:color="auto"/>
            </w:tcBorders>
            <w:vAlign w:val="center"/>
          </w:tcPr>
          <w:p w14:paraId="67336C65" w14:textId="77777777" w:rsidR="003E7297" w:rsidRPr="003E7297" w:rsidRDefault="003E7297" w:rsidP="003E7297">
            <w:pPr>
              <w:spacing w:after="0" w:line="240" w:lineRule="auto"/>
              <w:textboxTightWrap w:val="none"/>
              <w:rPr>
                <w:rFonts w:eastAsia="Times New Roman" w:cs="Arial"/>
                <w:b/>
                <w:bCs/>
                <w:color w:val="A00054"/>
                <w:sz w:val="28"/>
                <w:szCs w:val="40"/>
              </w:rPr>
            </w:pPr>
            <w:r w:rsidRPr="003E7297">
              <w:rPr>
                <w:rFonts w:ascii="Aptos" w:hAnsi="Aptos" w:cs="Arial"/>
                <w:b/>
                <w:color w:val="auto"/>
                <w:sz w:val="22"/>
                <w:szCs w:val="22"/>
              </w:rPr>
              <w:t>Dr ?</w:t>
            </w:r>
          </w:p>
        </w:tc>
        <w:tc>
          <w:tcPr>
            <w:tcW w:w="2665" w:type="dxa"/>
            <w:tcBorders>
              <w:top w:val="single" w:sz="8" w:space="0" w:color="auto"/>
              <w:left w:val="single" w:sz="8" w:space="0" w:color="auto"/>
              <w:bottom w:val="single" w:sz="8" w:space="0" w:color="auto"/>
              <w:right w:val="single" w:sz="8" w:space="0" w:color="auto"/>
            </w:tcBorders>
            <w:vAlign w:val="center"/>
          </w:tcPr>
          <w:p w14:paraId="3AD24468" w14:textId="77777777" w:rsidR="003E7297" w:rsidRPr="003E7297" w:rsidRDefault="003E7297" w:rsidP="003E7297">
            <w:pPr>
              <w:spacing w:after="0" w:line="240" w:lineRule="auto"/>
              <w:textboxTightWrap w:val="none"/>
              <w:rPr>
                <w:rFonts w:eastAsia="Times New Roman" w:cs="Arial"/>
                <w:b/>
                <w:bCs/>
                <w:color w:val="A00054"/>
                <w:sz w:val="28"/>
                <w:szCs w:val="40"/>
              </w:rPr>
            </w:pPr>
            <w:r w:rsidRPr="003E7297">
              <w:rPr>
                <w:rFonts w:ascii="Aptos" w:hAnsi="Aptos" w:cs="Arial"/>
                <w:b/>
                <w:color w:val="auto"/>
                <w:sz w:val="22"/>
                <w:szCs w:val="22"/>
              </w:rPr>
              <w:t>Dr ?</w:t>
            </w:r>
          </w:p>
        </w:tc>
        <w:tc>
          <w:tcPr>
            <w:tcW w:w="2665" w:type="dxa"/>
            <w:tcBorders>
              <w:top w:val="single" w:sz="8" w:space="0" w:color="auto"/>
              <w:left w:val="single" w:sz="8" w:space="0" w:color="auto"/>
              <w:bottom w:val="single" w:sz="8" w:space="0" w:color="auto"/>
              <w:right w:val="single" w:sz="8" w:space="0" w:color="auto"/>
            </w:tcBorders>
            <w:vAlign w:val="center"/>
          </w:tcPr>
          <w:p w14:paraId="2F97268B" w14:textId="77777777" w:rsidR="003E7297" w:rsidRPr="003E7297" w:rsidRDefault="003E7297" w:rsidP="003E7297">
            <w:pPr>
              <w:spacing w:after="0" w:line="240" w:lineRule="auto"/>
              <w:textboxTightWrap w:val="none"/>
              <w:rPr>
                <w:rFonts w:eastAsia="Times New Roman" w:cs="Arial"/>
                <w:b/>
                <w:bCs/>
                <w:color w:val="A00054"/>
                <w:sz w:val="28"/>
                <w:szCs w:val="40"/>
              </w:rPr>
            </w:pPr>
            <w:r w:rsidRPr="003E7297">
              <w:rPr>
                <w:rFonts w:ascii="Aptos" w:hAnsi="Aptos" w:cs="Arial"/>
                <w:b/>
                <w:color w:val="auto"/>
                <w:sz w:val="22"/>
                <w:szCs w:val="22"/>
              </w:rPr>
              <w:t>Dr ?</w:t>
            </w:r>
          </w:p>
        </w:tc>
        <w:tc>
          <w:tcPr>
            <w:tcW w:w="2665" w:type="dxa"/>
            <w:tcBorders>
              <w:top w:val="single" w:sz="8" w:space="0" w:color="auto"/>
              <w:left w:val="single" w:sz="8" w:space="0" w:color="auto"/>
              <w:bottom w:val="single" w:sz="8" w:space="0" w:color="auto"/>
              <w:right w:val="single" w:sz="8" w:space="0" w:color="auto"/>
            </w:tcBorders>
            <w:vAlign w:val="center"/>
          </w:tcPr>
          <w:p w14:paraId="54AE7764" w14:textId="2F754520" w:rsidR="003E7297" w:rsidRPr="003E7297" w:rsidRDefault="003E7297" w:rsidP="003E7297">
            <w:pPr>
              <w:spacing w:after="0" w:line="240" w:lineRule="auto"/>
              <w:textboxTightWrap w:val="none"/>
              <w:rPr>
                <w:rFonts w:eastAsia="Times New Roman" w:cs="Arial"/>
                <w:b/>
                <w:bCs/>
                <w:color w:val="A00054"/>
                <w:sz w:val="28"/>
                <w:szCs w:val="40"/>
              </w:rPr>
            </w:pPr>
          </w:p>
        </w:tc>
        <w:tc>
          <w:tcPr>
            <w:tcW w:w="2665" w:type="dxa"/>
            <w:tcBorders>
              <w:top w:val="single" w:sz="8" w:space="0" w:color="auto"/>
              <w:left w:val="single" w:sz="8" w:space="0" w:color="auto"/>
              <w:bottom w:val="single" w:sz="8" w:space="0" w:color="auto"/>
            </w:tcBorders>
            <w:vAlign w:val="center"/>
          </w:tcPr>
          <w:p w14:paraId="44270973" w14:textId="77777777" w:rsidR="003E7297" w:rsidRPr="003E7297" w:rsidRDefault="003E7297" w:rsidP="003E7297">
            <w:pPr>
              <w:spacing w:after="0" w:line="240" w:lineRule="auto"/>
              <w:textboxTightWrap w:val="none"/>
              <w:rPr>
                <w:rFonts w:eastAsia="Times New Roman" w:cs="Arial"/>
                <w:b/>
                <w:bCs/>
                <w:color w:val="A00054"/>
                <w:sz w:val="28"/>
                <w:szCs w:val="40"/>
              </w:rPr>
            </w:pPr>
            <w:r w:rsidRPr="003E7297">
              <w:rPr>
                <w:rFonts w:ascii="Aptos" w:hAnsi="Aptos" w:cs="Arial"/>
                <w:b/>
                <w:color w:val="auto"/>
                <w:sz w:val="22"/>
                <w:szCs w:val="22"/>
              </w:rPr>
              <w:t>Dr ?</w:t>
            </w:r>
          </w:p>
        </w:tc>
      </w:tr>
      <w:tr w:rsidR="003E7297" w:rsidRPr="003E7297" w14:paraId="1E51572F" w14:textId="77777777" w:rsidTr="00320FCC">
        <w:trPr>
          <w:trHeight w:val="2192"/>
        </w:trPr>
        <w:tc>
          <w:tcPr>
            <w:tcW w:w="2127" w:type="dxa"/>
            <w:tcBorders>
              <w:top w:val="single" w:sz="8" w:space="0" w:color="auto"/>
              <w:bottom w:val="single" w:sz="8" w:space="0" w:color="auto"/>
              <w:right w:val="single" w:sz="12" w:space="0" w:color="auto"/>
            </w:tcBorders>
            <w:shd w:val="clear" w:color="auto" w:fill="D9D9D9"/>
            <w:vAlign w:val="center"/>
          </w:tcPr>
          <w:p w14:paraId="77EE2BE5" w14:textId="77777777" w:rsidR="003E7297" w:rsidRPr="003E7297" w:rsidRDefault="003E7297" w:rsidP="003E7297">
            <w:pPr>
              <w:spacing w:after="0" w:line="240" w:lineRule="auto"/>
              <w:jc w:val="center"/>
              <w:textboxTightWrap w:val="none"/>
              <w:rPr>
                <w:rFonts w:ascii="Aptos" w:hAnsi="Aptos" w:cs="Arial"/>
                <w:b/>
                <w:color w:val="auto"/>
                <w:sz w:val="22"/>
                <w:szCs w:val="22"/>
              </w:rPr>
            </w:pPr>
            <w:r w:rsidRPr="003E7297">
              <w:rPr>
                <w:rFonts w:ascii="Aptos" w:hAnsi="Aptos" w:cs="Arial"/>
                <w:b/>
                <w:color w:val="auto"/>
                <w:sz w:val="22"/>
                <w:szCs w:val="22"/>
              </w:rPr>
              <w:t>Afternoon</w:t>
            </w:r>
          </w:p>
          <w:p w14:paraId="0716E48F" w14:textId="1F630529" w:rsidR="003E7297" w:rsidRPr="003E7297" w:rsidRDefault="00320FCC" w:rsidP="003E7297">
            <w:pPr>
              <w:spacing w:after="0" w:line="240" w:lineRule="auto"/>
              <w:jc w:val="center"/>
              <w:textboxTightWrap w:val="none"/>
              <w:rPr>
                <w:rFonts w:ascii="Aptos" w:hAnsi="Aptos" w:cs="Arial"/>
                <w:bCs/>
                <w:color w:val="auto"/>
                <w:sz w:val="22"/>
                <w:szCs w:val="22"/>
              </w:rPr>
            </w:pPr>
            <w:r>
              <w:rPr>
                <w:rFonts w:ascii="Aptos" w:hAnsi="Aptos" w:cs="Arial"/>
                <w:bCs/>
                <w:color w:val="auto"/>
                <w:sz w:val="22"/>
                <w:szCs w:val="22"/>
              </w:rPr>
              <w:t>14:00</w:t>
            </w:r>
            <w:r w:rsidR="003E7297" w:rsidRPr="003E7297">
              <w:rPr>
                <w:rFonts w:ascii="Aptos" w:hAnsi="Aptos" w:cs="Arial"/>
                <w:bCs/>
                <w:color w:val="auto"/>
                <w:sz w:val="22"/>
                <w:szCs w:val="22"/>
              </w:rPr>
              <w:t xml:space="preserve"> – </w:t>
            </w:r>
            <w:r>
              <w:rPr>
                <w:rFonts w:ascii="Aptos" w:hAnsi="Aptos" w:cs="Arial"/>
                <w:bCs/>
                <w:color w:val="auto"/>
                <w:sz w:val="22"/>
                <w:szCs w:val="22"/>
              </w:rPr>
              <w:t>18:30</w:t>
            </w:r>
          </w:p>
          <w:p w14:paraId="144AF8E0" w14:textId="77777777" w:rsidR="003E7297" w:rsidRPr="003E7297" w:rsidRDefault="003E7297" w:rsidP="003E7297">
            <w:pPr>
              <w:spacing w:after="0" w:line="240" w:lineRule="auto"/>
              <w:jc w:val="center"/>
              <w:textboxTightWrap w:val="none"/>
              <w:rPr>
                <w:rFonts w:eastAsia="Times New Roman" w:cs="Arial"/>
                <w:b/>
                <w:bCs/>
                <w:color w:val="A00054"/>
                <w:sz w:val="28"/>
                <w:szCs w:val="40"/>
              </w:rPr>
            </w:pPr>
          </w:p>
        </w:tc>
        <w:tc>
          <w:tcPr>
            <w:tcW w:w="2664" w:type="dxa"/>
            <w:tcBorders>
              <w:top w:val="single" w:sz="8" w:space="0" w:color="auto"/>
              <w:left w:val="single" w:sz="12" w:space="0" w:color="auto"/>
              <w:bottom w:val="single" w:sz="8" w:space="0" w:color="auto"/>
              <w:right w:val="single" w:sz="8" w:space="0" w:color="auto"/>
            </w:tcBorders>
          </w:tcPr>
          <w:p w14:paraId="1B3A6253" w14:textId="77777777" w:rsidR="003E7297" w:rsidRPr="003E7297" w:rsidRDefault="003E7297" w:rsidP="003E7297">
            <w:pPr>
              <w:spacing w:after="0" w:line="240" w:lineRule="auto"/>
              <w:textboxTightWrap w:val="none"/>
              <w:rPr>
                <w:rFonts w:ascii="Aptos" w:hAnsi="Aptos" w:cs="Arial"/>
                <w:b/>
                <w:color w:val="auto"/>
                <w:sz w:val="10"/>
                <w:szCs w:val="10"/>
              </w:rPr>
            </w:pPr>
          </w:p>
          <w:p w14:paraId="29DABF6E" w14:textId="49DA870F" w:rsidR="003E7297" w:rsidRPr="003E7297"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H</w:t>
            </w:r>
            <w:r w:rsidR="00320FCC">
              <w:rPr>
                <w:rFonts w:ascii="Aptos" w:hAnsi="Aptos" w:cs="Arial"/>
                <w:b/>
                <w:i/>
                <w:iCs/>
                <w:color w:val="auto"/>
                <w:sz w:val="22"/>
                <w:szCs w:val="22"/>
              </w:rPr>
              <w:t>alf-</w:t>
            </w:r>
            <w:r w:rsidRPr="003E7297">
              <w:rPr>
                <w:rFonts w:ascii="Aptos" w:hAnsi="Aptos" w:cs="Arial"/>
                <w:b/>
                <w:i/>
                <w:iCs/>
                <w:color w:val="auto"/>
                <w:sz w:val="22"/>
                <w:szCs w:val="22"/>
              </w:rPr>
              <w:t>D</w:t>
            </w:r>
            <w:r w:rsidR="00320FCC">
              <w:rPr>
                <w:rFonts w:ascii="Aptos" w:hAnsi="Aptos" w:cs="Arial"/>
                <w:b/>
                <w:i/>
                <w:iCs/>
                <w:color w:val="auto"/>
                <w:sz w:val="22"/>
                <w:szCs w:val="22"/>
              </w:rPr>
              <w:t xml:space="preserve">ay </w:t>
            </w:r>
            <w:r w:rsidRPr="003E7297">
              <w:rPr>
                <w:rFonts w:ascii="Aptos" w:hAnsi="Aptos" w:cs="Arial"/>
                <w:b/>
                <w:i/>
                <w:iCs/>
                <w:color w:val="auto"/>
                <w:sz w:val="22"/>
                <w:szCs w:val="22"/>
              </w:rPr>
              <w:t>R</w:t>
            </w:r>
            <w:r w:rsidR="00320FCC">
              <w:rPr>
                <w:rFonts w:ascii="Aptos" w:hAnsi="Aptos" w:cs="Arial"/>
                <w:b/>
                <w:i/>
                <w:iCs/>
                <w:color w:val="auto"/>
                <w:sz w:val="22"/>
                <w:szCs w:val="22"/>
              </w:rPr>
              <w:t>elease</w:t>
            </w:r>
            <w:r w:rsidRPr="003E7297">
              <w:rPr>
                <w:rFonts w:ascii="Aptos" w:hAnsi="Aptos" w:cs="Arial"/>
                <w:b/>
                <w:i/>
                <w:iCs/>
                <w:color w:val="auto"/>
                <w:sz w:val="22"/>
                <w:szCs w:val="22"/>
              </w:rPr>
              <w:t xml:space="preserve"> programme:</w:t>
            </w:r>
          </w:p>
          <w:p w14:paraId="47EE980E" w14:textId="77777777" w:rsidR="003E7297" w:rsidRPr="003E7297" w:rsidRDefault="003E7297" w:rsidP="003E7297">
            <w:pPr>
              <w:spacing w:after="0" w:line="240" w:lineRule="auto"/>
              <w:textboxTightWrap w:val="none"/>
              <w:rPr>
                <w:rFonts w:eastAsia="Times New Roman" w:cs="Arial"/>
                <w:b/>
                <w:bCs/>
                <w:color w:val="A00054"/>
                <w:sz w:val="28"/>
                <w:szCs w:val="40"/>
              </w:rPr>
            </w:pPr>
            <w:r w:rsidRPr="003E7297">
              <w:rPr>
                <w:rFonts w:ascii="Aptos" w:hAnsi="Aptos" w:cs="Arial"/>
                <w:bCs/>
                <w:color w:val="auto"/>
                <w:sz w:val="22"/>
                <w:szCs w:val="22"/>
              </w:rPr>
              <w:t>14:00 – 17:00</w:t>
            </w:r>
          </w:p>
        </w:tc>
        <w:tc>
          <w:tcPr>
            <w:tcW w:w="2665" w:type="dxa"/>
            <w:tcBorders>
              <w:top w:val="single" w:sz="8" w:space="0" w:color="auto"/>
              <w:left w:val="single" w:sz="8" w:space="0" w:color="auto"/>
              <w:bottom w:val="single" w:sz="8" w:space="0" w:color="auto"/>
              <w:right w:val="single" w:sz="8" w:space="0" w:color="auto"/>
            </w:tcBorders>
          </w:tcPr>
          <w:p w14:paraId="274C3AA9" w14:textId="77777777" w:rsidR="003E7297" w:rsidRPr="003E7297" w:rsidRDefault="003E7297" w:rsidP="003E7297">
            <w:pPr>
              <w:spacing w:after="0" w:line="240" w:lineRule="auto"/>
              <w:textboxTightWrap w:val="none"/>
              <w:rPr>
                <w:rFonts w:ascii="Aptos" w:hAnsi="Aptos" w:cs="Arial"/>
                <w:b/>
                <w:color w:val="auto"/>
                <w:sz w:val="10"/>
                <w:szCs w:val="10"/>
              </w:rPr>
            </w:pPr>
          </w:p>
          <w:p w14:paraId="09E91700" w14:textId="6F0C70F6" w:rsidR="003E7297" w:rsidRPr="00320FCC"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Admin:</w:t>
            </w:r>
            <w:r w:rsidR="00320FCC">
              <w:rPr>
                <w:rFonts w:ascii="Aptos" w:hAnsi="Aptos" w:cs="Arial"/>
                <w:b/>
                <w:i/>
                <w:iCs/>
                <w:color w:val="auto"/>
                <w:sz w:val="22"/>
                <w:szCs w:val="22"/>
              </w:rPr>
              <w:t xml:space="preserve"> </w:t>
            </w:r>
            <w:r w:rsidRPr="003E7297">
              <w:rPr>
                <w:rFonts w:ascii="Aptos" w:hAnsi="Aptos" w:cs="Arial"/>
                <w:bCs/>
                <w:color w:val="auto"/>
                <w:sz w:val="22"/>
                <w:szCs w:val="22"/>
              </w:rPr>
              <w:t xml:space="preserve">14:00 – 14:30 </w:t>
            </w:r>
          </w:p>
          <w:p w14:paraId="4E2404CF" w14:textId="77777777" w:rsidR="003E7297" w:rsidRPr="003E7297" w:rsidRDefault="003E7297" w:rsidP="003E7297">
            <w:pPr>
              <w:spacing w:after="0" w:line="240" w:lineRule="auto"/>
              <w:textboxTightWrap w:val="none"/>
              <w:rPr>
                <w:rFonts w:ascii="Aptos" w:hAnsi="Aptos" w:cs="Arial"/>
                <w:b/>
                <w:color w:val="auto"/>
                <w:sz w:val="10"/>
                <w:szCs w:val="10"/>
              </w:rPr>
            </w:pPr>
          </w:p>
          <w:p w14:paraId="6C5EA0C4" w14:textId="4FFE08C1" w:rsidR="003E7297" w:rsidRPr="00320FCC"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 xml:space="preserve">Surgery: </w:t>
            </w:r>
            <w:r w:rsidR="00320FCC">
              <w:rPr>
                <w:rFonts w:ascii="Aptos" w:hAnsi="Aptos" w:cs="Arial"/>
                <w:b/>
                <w:i/>
                <w:iCs/>
                <w:color w:val="auto"/>
                <w:sz w:val="22"/>
                <w:szCs w:val="22"/>
              </w:rPr>
              <w:t xml:space="preserve"> </w:t>
            </w:r>
            <w:r w:rsidRPr="003E7297">
              <w:rPr>
                <w:rFonts w:ascii="Aptos" w:hAnsi="Aptos" w:cs="Arial"/>
                <w:bCs/>
                <w:color w:val="auto"/>
                <w:sz w:val="22"/>
                <w:szCs w:val="22"/>
              </w:rPr>
              <w:t xml:space="preserve">14:30 – 17:00 </w:t>
            </w:r>
          </w:p>
          <w:p w14:paraId="054A69D4" w14:textId="77777777" w:rsidR="003E7297" w:rsidRPr="003E7297" w:rsidRDefault="003E7297" w:rsidP="003E7297">
            <w:pPr>
              <w:spacing w:after="0" w:line="240" w:lineRule="auto"/>
              <w:textboxTightWrap w:val="none"/>
              <w:rPr>
                <w:rFonts w:ascii="Aptos" w:hAnsi="Aptos" w:cs="Arial"/>
                <w:bCs/>
                <w:color w:val="auto"/>
                <w:sz w:val="10"/>
                <w:szCs w:val="10"/>
              </w:rPr>
            </w:pPr>
          </w:p>
          <w:p w14:paraId="04C61CE5" w14:textId="5FA2B6DE" w:rsidR="003E7297" w:rsidRPr="00320FCC"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 xml:space="preserve">Admin: </w:t>
            </w:r>
            <w:r w:rsidRPr="003E7297">
              <w:rPr>
                <w:rFonts w:ascii="Aptos" w:hAnsi="Aptos" w:cs="Arial"/>
                <w:bCs/>
                <w:color w:val="auto"/>
                <w:sz w:val="22"/>
                <w:szCs w:val="22"/>
              </w:rPr>
              <w:t xml:space="preserve">17:00 – 18:00 </w:t>
            </w:r>
          </w:p>
          <w:p w14:paraId="3F4F2820" w14:textId="77777777" w:rsidR="003E7297" w:rsidRPr="003E7297" w:rsidRDefault="003E7297" w:rsidP="003E7297">
            <w:pPr>
              <w:spacing w:after="0" w:line="240" w:lineRule="auto"/>
              <w:textboxTightWrap w:val="none"/>
              <w:rPr>
                <w:rFonts w:ascii="Aptos" w:hAnsi="Aptos" w:cs="Arial"/>
                <w:bCs/>
                <w:color w:val="auto"/>
                <w:sz w:val="10"/>
                <w:szCs w:val="10"/>
              </w:rPr>
            </w:pPr>
          </w:p>
          <w:p w14:paraId="0D29DA9A" w14:textId="004E4BED" w:rsidR="003E7297" w:rsidRPr="00320FCC" w:rsidRDefault="003E7297" w:rsidP="003E7297">
            <w:pPr>
              <w:spacing w:after="0" w:line="240" w:lineRule="auto"/>
              <w:textboxTightWrap w:val="none"/>
              <w:rPr>
                <w:rFonts w:ascii="Aptos" w:hAnsi="Aptos" w:cs="Arial"/>
                <w:b/>
                <w:color w:val="auto"/>
                <w:sz w:val="22"/>
                <w:szCs w:val="22"/>
              </w:rPr>
            </w:pPr>
            <w:r w:rsidRPr="003E7297">
              <w:rPr>
                <w:rFonts w:ascii="Aptos" w:hAnsi="Aptos" w:cs="Arial"/>
                <w:b/>
                <w:i/>
                <w:iCs/>
                <w:color w:val="auto"/>
                <w:sz w:val="22"/>
                <w:szCs w:val="22"/>
              </w:rPr>
              <w:t>Debrief</w:t>
            </w:r>
            <w:r w:rsidRPr="003E7297">
              <w:rPr>
                <w:rFonts w:ascii="Aptos" w:hAnsi="Aptos" w:cs="Arial"/>
                <w:b/>
                <w:color w:val="auto"/>
                <w:sz w:val="22"/>
                <w:szCs w:val="22"/>
              </w:rPr>
              <w:t xml:space="preserve">: </w:t>
            </w:r>
            <w:r w:rsidRPr="003E7297">
              <w:rPr>
                <w:rFonts w:ascii="Aptos" w:hAnsi="Aptos" w:cs="Arial"/>
                <w:bCs/>
                <w:color w:val="auto"/>
                <w:sz w:val="22"/>
                <w:szCs w:val="22"/>
              </w:rPr>
              <w:t xml:space="preserve">18:00 – 18:30 </w:t>
            </w:r>
          </w:p>
          <w:p w14:paraId="19B40FD4" w14:textId="77777777" w:rsidR="003E7297" w:rsidRPr="003E7297" w:rsidRDefault="003E7297" w:rsidP="003E7297">
            <w:pPr>
              <w:spacing w:after="0" w:line="240" w:lineRule="auto"/>
              <w:textboxTightWrap w:val="none"/>
              <w:rPr>
                <w:rFonts w:eastAsia="Times New Roman" w:cs="Arial"/>
                <w:b/>
                <w:bCs/>
                <w:color w:val="A00054"/>
                <w:sz w:val="10"/>
                <w:szCs w:val="10"/>
              </w:rPr>
            </w:pPr>
          </w:p>
        </w:tc>
        <w:tc>
          <w:tcPr>
            <w:tcW w:w="2665" w:type="dxa"/>
            <w:tcBorders>
              <w:top w:val="single" w:sz="8" w:space="0" w:color="auto"/>
              <w:left w:val="single" w:sz="8" w:space="0" w:color="auto"/>
              <w:bottom w:val="single" w:sz="8" w:space="0" w:color="auto"/>
              <w:right w:val="single" w:sz="8" w:space="0" w:color="auto"/>
            </w:tcBorders>
          </w:tcPr>
          <w:p w14:paraId="2BCFEF3D" w14:textId="77777777" w:rsidR="003E7297" w:rsidRPr="003E7297" w:rsidRDefault="003E7297" w:rsidP="003E7297">
            <w:pPr>
              <w:spacing w:after="0" w:line="240" w:lineRule="auto"/>
              <w:textboxTightWrap w:val="none"/>
              <w:rPr>
                <w:rFonts w:ascii="Aptos" w:hAnsi="Aptos" w:cs="Arial"/>
                <w:b/>
                <w:color w:val="auto"/>
                <w:sz w:val="10"/>
                <w:szCs w:val="10"/>
              </w:rPr>
            </w:pPr>
          </w:p>
          <w:p w14:paraId="6FB32756" w14:textId="56C37E71" w:rsidR="003E7297" w:rsidRPr="00320FCC"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Admin:</w:t>
            </w:r>
            <w:r w:rsidRPr="003E7297">
              <w:rPr>
                <w:rFonts w:ascii="Aptos" w:hAnsi="Aptos" w:cs="Arial"/>
                <w:bCs/>
                <w:color w:val="auto"/>
                <w:sz w:val="22"/>
                <w:szCs w:val="22"/>
              </w:rPr>
              <w:t xml:space="preserve">14:00 – 14:30 </w:t>
            </w:r>
          </w:p>
          <w:p w14:paraId="46F8EF33" w14:textId="77777777" w:rsidR="003E7297" w:rsidRPr="003E7297" w:rsidRDefault="003E7297" w:rsidP="003E7297">
            <w:pPr>
              <w:spacing w:after="0" w:line="240" w:lineRule="auto"/>
              <w:textboxTightWrap w:val="none"/>
              <w:rPr>
                <w:rFonts w:ascii="Aptos" w:hAnsi="Aptos" w:cs="Arial"/>
                <w:b/>
                <w:color w:val="auto"/>
                <w:sz w:val="10"/>
                <w:szCs w:val="10"/>
              </w:rPr>
            </w:pPr>
          </w:p>
          <w:p w14:paraId="4F6C51B7" w14:textId="24D68980" w:rsidR="003E7297" w:rsidRPr="00320FCC" w:rsidRDefault="003E7297" w:rsidP="003E7297">
            <w:pPr>
              <w:spacing w:after="0" w:line="240" w:lineRule="auto"/>
              <w:textboxTightWrap w:val="none"/>
              <w:rPr>
                <w:rFonts w:ascii="Aptos" w:hAnsi="Aptos" w:cs="Arial"/>
                <w:b/>
                <w:color w:val="auto"/>
                <w:sz w:val="22"/>
                <w:szCs w:val="22"/>
              </w:rPr>
            </w:pPr>
            <w:r w:rsidRPr="003E7297">
              <w:rPr>
                <w:rFonts w:ascii="Aptos" w:hAnsi="Aptos" w:cs="Arial"/>
                <w:b/>
                <w:i/>
                <w:iCs/>
                <w:color w:val="auto"/>
                <w:sz w:val="22"/>
                <w:szCs w:val="22"/>
              </w:rPr>
              <w:t>Surgery</w:t>
            </w:r>
            <w:r w:rsidRPr="003E7297">
              <w:rPr>
                <w:rFonts w:ascii="Aptos" w:hAnsi="Aptos" w:cs="Arial"/>
                <w:b/>
                <w:color w:val="auto"/>
                <w:sz w:val="22"/>
                <w:szCs w:val="22"/>
              </w:rPr>
              <w:t xml:space="preserve">: </w:t>
            </w:r>
            <w:r w:rsidRPr="003E7297">
              <w:rPr>
                <w:rFonts w:ascii="Aptos" w:hAnsi="Aptos" w:cs="Arial"/>
                <w:bCs/>
                <w:color w:val="auto"/>
                <w:sz w:val="22"/>
                <w:szCs w:val="22"/>
              </w:rPr>
              <w:t xml:space="preserve">14:30 – 17:00 </w:t>
            </w:r>
          </w:p>
          <w:p w14:paraId="0987C30F" w14:textId="77777777" w:rsidR="003E7297" w:rsidRPr="003E7297" w:rsidRDefault="003E7297" w:rsidP="003E7297">
            <w:pPr>
              <w:spacing w:after="0" w:line="240" w:lineRule="auto"/>
              <w:textboxTightWrap w:val="none"/>
              <w:rPr>
                <w:rFonts w:ascii="Aptos" w:hAnsi="Aptos" w:cs="Arial"/>
                <w:bCs/>
                <w:color w:val="auto"/>
                <w:sz w:val="10"/>
                <w:szCs w:val="10"/>
              </w:rPr>
            </w:pPr>
          </w:p>
          <w:p w14:paraId="5AB4BF4B" w14:textId="5565AA32" w:rsidR="003E7297" w:rsidRPr="00320FCC"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 xml:space="preserve">Admin: </w:t>
            </w:r>
            <w:r w:rsidRPr="003E7297">
              <w:rPr>
                <w:rFonts w:ascii="Aptos" w:hAnsi="Aptos" w:cs="Arial"/>
                <w:bCs/>
                <w:color w:val="auto"/>
                <w:sz w:val="22"/>
                <w:szCs w:val="22"/>
              </w:rPr>
              <w:t xml:space="preserve">17:00 – 18:00 </w:t>
            </w:r>
          </w:p>
          <w:p w14:paraId="631B96C8" w14:textId="77777777" w:rsidR="003E7297" w:rsidRPr="003E7297" w:rsidRDefault="003E7297" w:rsidP="003E7297">
            <w:pPr>
              <w:spacing w:after="0" w:line="240" w:lineRule="auto"/>
              <w:textboxTightWrap w:val="none"/>
              <w:rPr>
                <w:rFonts w:ascii="Aptos" w:hAnsi="Aptos" w:cs="Arial"/>
                <w:bCs/>
                <w:color w:val="auto"/>
                <w:sz w:val="10"/>
                <w:szCs w:val="10"/>
              </w:rPr>
            </w:pPr>
          </w:p>
          <w:p w14:paraId="6F4C1245" w14:textId="383F30EF" w:rsidR="003E7297" w:rsidRPr="00320FCC" w:rsidRDefault="003E7297" w:rsidP="003E7297">
            <w:pPr>
              <w:spacing w:after="0" w:line="240" w:lineRule="auto"/>
              <w:textboxTightWrap w:val="none"/>
              <w:rPr>
                <w:rFonts w:ascii="Aptos" w:hAnsi="Aptos" w:cs="Arial"/>
                <w:b/>
                <w:color w:val="auto"/>
                <w:sz w:val="22"/>
                <w:szCs w:val="22"/>
              </w:rPr>
            </w:pPr>
            <w:r w:rsidRPr="003E7297">
              <w:rPr>
                <w:rFonts w:ascii="Aptos" w:hAnsi="Aptos" w:cs="Arial"/>
                <w:b/>
                <w:i/>
                <w:iCs/>
                <w:color w:val="auto"/>
                <w:sz w:val="22"/>
                <w:szCs w:val="22"/>
              </w:rPr>
              <w:t>Debrief</w:t>
            </w:r>
            <w:r w:rsidRPr="003E7297">
              <w:rPr>
                <w:rFonts w:ascii="Aptos" w:hAnsi="Aptos" w:cs="Arial"/>
                <w:b/>
                <w:color w:val="auto"/>
                <w:sz w:val="22"/>
                <w:szCs w:val="22"/>
              </w:rPr>
              <w:t xml:space="preserve">: </w:t>
            </w:r>
            <w:r w:rsidRPr="003E7297">
              <w:rPr>
                <w:rFonts w:ascii="Aptos" w:hAnsi="Aptos" w:cs="Arial"/>
                <w:bCs/>
                <w:color w:val="auto"/>
                <w:sz w:val="22"/>
                <w:szCs w:val="22"/>
              </w:rPr>
              <w:t xml:space="preserve">18:00 – 18:30 </w:t>
            </w:r>
          </w:p>
          <w:p w14:paraId="5465CBB0" w14:textId="77777777" w:rsidR="003E7297" w:rsidRPr="003E7297" w:rsidRDefault="003E7297" w:rsidP="003E7297">
            <w:pPr>
              <w:spacing w:after="0" w:line="240" w:lineRule="auto"/>
              <w:textboxTightWrap w:val="none"/>
              <w:rPr>
                <w:rFonts w:eastAsia="Times New Roman" w:cs="Arial"/>
                <w:b/>
                <w:bCs/>
                <w:color w:val="A00054"/>
                <w:sz w:val="10"/>
                <w:szCs w:val="10"/>
              </w:rPr>
            </w:pPr>
          </w:p>
        </w:tc>
        <w:tc>
          <w:tcPr>
            <w:tcW w:w="2665" w:type="dxa"/>
            <w:tcBorders>
              <w:top w:val="single" w:sz="8" w:space="0" w:color="auto"/>
              <w:left w:val="single" w:sz="8" w:space="0" w:color="auto"/>
              <w:bottom w:val="single" w:sz="8" w:space="0" w:color="auto"/>
              <w:right w:val="single" w:sz="8" w:space="0" w:color="auto"/>
            </w:tcBorders>
          </w:tcPr>
          <w:p w14:paraId="60440B0F" w14:textId="77777777" w:rsidR="003E7297" w:rsidRPr="003E7297" w:rsidRDefault="003E7297" w:rsidP="003E7297">
            <w:pPr>
              <w:spacing w:after="0" w:line="240" w:lineRule="auto"/>
              <w:textboxTightWrap w:val="none"/>
              <w:rPr>
                <w:rFonts w:ascii="Aptos" w:hAnsi="Aptos" w:cs="Arial"/>
                <w:b/>
                <w:color w:val="auto"/>
                <w:sz w:val="10"/>
                <w:szCs w:val="10"/>
              </w:rPr>
            </w:pPr>
          </w:p>
          <w:p w14:paraId="27C463BE" w14:textId="77777777" w:rsidR="00320FCC" w:rsidRDefault="00320FCC" w:rsidP="00320FCC">
            <w:pPr>
              <w:spacing w:after="0" w:line="240" w:lineRule="auto"/>
              <w:jc w:val="center"/>
              <w:textboxTightWrap w:val="none"/>
              <w:rPr>
                <w:rFonts w:ascii="Aptos" w:hAnsi="Aptos" w:cs="Arial"/>
                <w:b/>
                <w:i/>
                <w:iCs/>
                <w:color w:val="auto"/>
                <w:sz w:val="22"/>
                <w:szCs w:val="22"/>
              </w:rPr>
            </w:pPr>
          </w:p>
          <w:p w14:paraId="2D102732" w14:textId="77777777" w:rsidR="00320FCC" w:rsidRDefault="00320FCC" w:rsidP="00320FCC">
            <w:pPr>
              <w:spacing w:after="0" w:line="240" w:lineRule="auto"/>
              <w:jc w:val="center"/>
              <w:textboxTightWrap w:val="none"/>
              <w:rPr>
                <w:rFonts w:ascii="Aptos" w:hAnsi="Aptos" w:cs="Arial"/>
                <w:b/>
                <w:i/>
                <w:iCs/>
                <w:color w:val="auto"/>
                <w:sz w:val="22"/>
                <w:szCs w:val="22"/>
              </w:rPr>
            </w:pPr>
          </w:p>
          <w:p w14:paraId="68C70AAF" w14:textId="77777777" w:rsidR="00320FCC" w:rsidRDefault="00320FCC" w:rsidP="00320FCC">
            <w:pPr>
              <w:spacing w:after="0" w:line="240" w:lineRule="auto"/>
              <w:jc w:val="center"/>
              <w:textboxTightWrap w:val="none"/>
              <w:rPr>
                <w:rFonts w:ascii="Aptos" w:hAnsi="Aptos" w:cs="Arial"/>
                <w:b/>
                <w:i/>
                <w:iCs/>
                <w:color w:val="auto"/>
                <w:sz w:val="22"/>
                <w:szCs w:val="22"/>
              </w:rPr>
            </w:pPr>
          </w:p>
          <w:p w14:paraId="72FD0757" w14:textId="77777777" w:rsidR="00320FCC" w:rsidRDefault="00320FCC" w:rsidP="00320FCC">
            <w:pPr>
              <w:spacing w:after="0" w:line="240" w:lineRule="auto"/>
              <w:jc w:val="center"/>
              <w:textboxTightWrap w:val="none"/>
              <w:rPr>
                <w:rFonts w:ascii="Aptos" w:hAnsi="Aptos" w:cs="Arial"/>
                <w:b/>
                <w:i/>
                <w:iCs/>
                <w:color w:val="auto"/>
                <w:sz w:val="22"/>
                <w:szCs w:val="22"/>
              </w:rPr>
            </w:pPr>
          </w:p>
          <w:p w14:paraId="2D691C69" w14:textId="36F1BD6E" w:rsidR="003E7297" w:rsidRPr="003E7297" w:rsidRDefault="00320FCC" w:rsidP="00320FCC">
            <w:pPr>
              <w:spacing w:after="0" w:line="240" w:lineRule="auto"/>
              <w:jc w:val="center"/>
              <w:textboxTightWrap w:val="none"/>
              <w:rPr>
                <w:rFonts w:eastAsia="Times New Roman" w:cs="Arial"/>
                <w:b/>
                <w:bCs/>
                <w:color w:val="A00054"/>
                <w:sz w:val="28"/>
                <w:szCs w:val="40"/>
              </w:rPr>
            </w:pPr>
            <w:r>
              <w:rPr>
                <w:rFonts w:ascii="Aptos" w:hAnsi="Aptos" w:cs="Arial"/>
                <w:b/>
                <w:i/>
                <w:iCs/>
                <w:color w:val="auto"/>
                <w:sz w:val="22"/>
                <w:szCs w:val="22"/>
              </w:rPr>
              <w:t>Self-Directed</w:t>
            </w:r>
            <w:r w:rsidR="003E7297" w:rsidRPr="003E7297">
              <w:rPr>
                <w:rFonts w:ascii="Aptos" w:hAnsi="Aptos" w:cs="Arial"/>
                <w:b/>
                <w:i/>
                <w:iCs/>
                <w:color w:val="auto"/>
                <w:sz w:val="22"/>
                <w:szCs w:val="22"/>
              </w:rPr>
              <w:t xml:space="preserve"> education time</w:t>
            </w:r>
          </w:p>
        </w:tc>
        <w:tc>
          <w:tcPr>
            <w:tcW w:w="2665" w:type="dxa"/>
            <w:tcBorders>
              <w:top w:val="single" w:sz="8" w:space="0" w:color="auto"/>
              <w:left w:val="single" w:sz="8" w:space="0" w:color="auto"/>
              <w:bottom w:val="single" w:sz="8" w:space="0" w:color="auto"/>
            </w:tcBorders>
          </w:tcPr>
          <w:p w14:paraId="3473B971" w14:textId="77777777" w:rsidR="003E7297" w:rsidRPr="003E7297" w:rsidRDefault="003E7297" w:rsidP="003E7297">
            <w:pPr>
              <w:spacing w:after="0" w:line="240" w:lineRule="auto"/>
              <w:textboxTightWrap w:val="none"/>
              <w:rPr>
                <w:rFonts w:ascii="Aptos" w:hAnsi="Aptos" w:cs="Arial"/>
                <w:b/>
                <w:color w:val="auto"/>
                <w:sz w:val="10"/>
                <w:szCs w:val="10"/>
              </w:rPr>
            </w:pPr>
          </w:p>
          <w:p w14:paraId="0697C034" w14:textId="02198993" w:rsidR="003E7297" w:rsidRPr="00320FCC" w:rsidRDefault="003E7297" w:rsidP="003E7297">
            <w:pPr>
              <w:spacing w:after="0" w:line="240" w:lineRule="auto"/>
              <w:textboxTightWrap w:val="none"/>
              <w:rPr>
                <w:rFonts w:ascii="Aptos" w:hAnsi="Aptos" w:cs="Arial"/>
                <w:b/>
                <w:i/>
                <w:iCs/>
                <w:color w:val="auto"/>
                <w:sz w:val="22"/>
                <w:szCs w:val="22"/>
              </w:rPr>
            </w:pPr>
            <w:r w:rsidRPr="003E7297">
              <w:rPr>
                <w:rFonts w:ascii="Aptos" w:hAnsi="Aptos" w:cs="Arial"/>
                <w:b/>
                <w:i/>
                <w:iCs/>
                <w:color w:val="auto"/>
                <w:sz w:val="22"/>
                <w:szCs w:val="22"/>
              </w:rPr>
              <w:t>Admin:</w:t>
            </w:r>
            <w:r w:rsidR="00320FCC">
              <w:rPr>
                <w:rFonts w:ascii="Aptos" w:hAnsi="Aptos" w:cs="Arial"/>
                <w:b/>
                <w:i/>
                <w:iCs/>
                <w:color w:val="auto"/>
                <w:sz w:val="22"/>
                <w:szCs w:val="22"/>
              </w:rPr>
              <w:t xml:space="preserve"> </w:t>
            </w:r>
            <w:r w:rsidRPr="003E7297">
              <w:rPr>
                <w:rFonts w:ascii="Aptos" w:hAnsi="Aptos" w:cs="Arial"/>
                <w:bCs/>
                <w:color w:val="auto"/>
                <w:sz w:val="22"/>
                <w:szCs w:val="22"/>
              </w:rPr>
              <w:t xml:space="preserve">14:00 – 14:30 </w:t>
            </w:r>
          </w:p>
          <w:p w14:paraId="06B52E69" w14:textId="77777777" w:rsidR="003E7297" w:rsidRPr="003E7297" w:rsidRDefault="003E7297" w:rsidP="003E7297">
            <w:pPr>
              <w:spacing w:after="0" w:line="240" w:lineRule="auto"/>
              <w:textboxTightWrap w:val="none"/>
              <w:rPr>
                <w:rFonts w:ascii="Aptos" w:hAnsi="Aptos" w:cs="Arial"/>
                <w:b/>
                <w:color w:val="auto"/>
                <w:sz w:val="10"/>
                <w:szCs w:val="10"/>
              </w:rPr>
            </w:pPr>
          </w:p>
          <w:p w14:paraId="06B9CFF9" w14:textId="4C072AD3" w:rsidR="003E7297" w:rsidRPr="00320FCC" w:rsidRDefault="003E7297" w:rsidP="003E7297">
            <w:pPr>
              <w:spacing w:after="0" w:line="240" w:lineRule="auto"/>
              <w:textboxTightWrap w:val="none"/>
              <w:rPr>
                <w:rFonts w:ascii="Aptos" w:hAnsi="Aptos" w:cs="Arial"/>
                <w:b/>
                <w:color w:val="auto"/>
                <w:sz w:val="22"/>
                <w:szCs w:val="22"/>
              </w:rPr>
            </w:pPr>
            <w:r w:rsidRPr="003E7297">
              <w:rPr>
                <w:rFonts w:ascii="Aptos" w:hAnsi="Aptos" w:cs="Arial"/>
                <w:b/>
                <w:i/>
                <w:iCs/>
                <w:color w:val="auto"/>
                <w:sz w:val="22"/>
                <w:szCs w:val="22"/>
              </w:rPr>
              <w:t>Surgery</w:t>
            </w:r>
            <w:r w:rsidRPr="003E7297">
              <w:rPr>
                <w:rFonts w:ascii="Aptos" w:hAnsi="Aptos" w:cs="Arial"/>
                <w:b/>
                <w:color w:val="auto"/>
                <w:sz w:val="22"/>
                <w:szCs w:val="22"/>
              </w:rPr>
              <w:t xml:space="preserve">: </w:t>
            </w:r>
            <w:r w:rsidRPr="003E7297">
              <w:rPr>
                <w:rFonts w:ascii="Aptos" w:hAnsi="Aptos" w:cs="Arial"/>
                <w:bCs/>
                <w:color w:val="auto"/>
                <w:sz w:val="22"/>
                <w:szCs w:val="22"/>
              </w:rPr>
              <w:t xml:space="preserve">14:30 – 17:00 </w:t>
            </w:r>
          </w:p>
          <w:p w14:paraId="216C2840" w14:textId="77777777" w:rsidR="003E7297" w:rsidRPr="003E7297" w:rsidRDefault="003E7297" w:rsidP="003E7297">
            <w:pPr>
              <w:spacing w:after="0" w:line="240" w:lineRule="auto"/>
              <w:textboxTightWrap w:val="none"/>
              <w:rPr>
                <w:rFonts w:ascii="Aptos" w:hAnsi="Aptos" w:cs="Arial"/>
                <w:bCs/>
                <w:color w:val="auto"/>
                <w:sz w:val="10"/>
                <w:szCs w:val="10"/>
              </w:rPr>
            </w:pPr>
          </w:p>
          <w:p w14:paraId="31C20EF5" w14:textId="4A02BC24" w:rsidR="003E7297" w:rsidRPr="00320FCC" w:rsidRDefault="003E7297" w:rsidP="003E7297">
            <w:pPr>
              <w:spacing w:after="0" w:line="240" w:lineRule="auto"/>
              <w:textboxTightWrap w:val="none"/>
              <w:rPr>
                <w:rFonts w:ascii="Aptos" w:hAnsi="Aptos" w:cs="Arial"/>
                <w:b/>
                <w:color w:val="auto"/>
                <w:sz w:val="22"/>
                <w:szCs w:val="22"/>
              </w:rPr>
            </w:pPr>
            <w:r w:rsidRPr="003E7297">
              <w:rPr>
                <w:rFonts w:ascii="Aptos" w:hAnsi="Aptos" w:cs="Arial"/>
                <w:b/>
                <w:i/>
                <w:iCs/>
                <w:color w:val="auto"/>
                <w:sz w:val="22"/>
                <w:szCs w:val="22"/>
              </w:rPr>
              <w:t>Admin</w:t>
            </w:r>
            <w:r w:rsidRPr="003E7297">
              <w:rPr>
                <w:rFonts w:ascii="Aptos" w:hAnsi="Aptos" w:cs="Arial"/>
                <w:b/>
                <w:color w:val="auto"/>
                <w:sz w:val="22"/>
                <w:szCs w:val="22"/>
              </w:rPr>
              <w:t xml:space="preserve">: </w:t>
            </w:r>
            <w:r w:rsidRPr="003E7297">
              <w:rPr>
                <w:rFonts w:ascii="Aptos" w:hAnsi="Aptos" w:cs="Arial"/>
                <w:bCs/>
                <w:color w:val="auto"/>
                <w:sz w:val="22"/>
                <w:szCs w:val="22"/>
              </w:rPr>
              <w:t xml:space="preserve">17:00 – 18:00 </w:t>
            </w:r>
          </w:p>
          <w:p w14:paraId="7CC49E86" w14:textId="77777777" w:rsidR="003E7297" w:rsidRPr="003E7297" w:rsidRDefault="003E7297" w:rsidP="003E7297">
            <w:pPr>
              <w:spacing w:after="0" w:line="240" w:lineRule="auto"/>
              <w:textboxTightWrap w:val="none"/>
              <w:rPr>
                <w:rFonts w:ascii="Aptos" w:hAnsi="Aptos" w:cs="Arial"/>
                <w:bCs/>
                <w:color w:val="auto"/>
                <w:sz w:val="10"/>
                <w:szCs w:val="10"/>
              </w:rPr>
            </w:pPr>
          </w:p>
          <w:p w14:paraId="5E091AAD" w14:textId="65F88299" w:rsidR="003E7297" w:rsidRPr="00320FCC" w:rsidRDefault="003E7297" w:rsidP="003E7297">
            <w:pPr>
              <w:spacing w:after="0" w:line="240" w:lineRule="auto"/>
              <w:textboxTightWrap w:val="none"/>
              <w:rPr>
                <w:rFonts w:ascii="Aptos" w:hAnsi="Aptos" w:cs="Arial"/>
                <w:b/>
                <w:color w:val="auto"/>
                <w:sz w:val="22"/>
                <w:szCs w:val="22"/>
              </w:rPr>
            </w:pPr>
            <w:r w:rsidRPr="003E7297">
              <w:rPr>
                <w:rFonts w:ascii="Aptos" w:hAnsi="Aptos" w:cs="Arial"/>
                <w:b/>
                <w:i/>
                <w:iCs/>
                <w:color w:val="auto"/>
                <w:sz w:val="22"/>
                <w:szCs w:val="22"/>
              </w:rPr>
              <w:t>Debrief</w:t>
            </w:r>
            <w:r w:rsidRPr="003E7297">
              <w:rPr>
                <w:rFonts w:ascii="Aptos" w:hAnsi="Aptos" w:cs="Arial"/>
                <w:b/>
                <w:color w:val="auto"/>
                <w:sz w:val="22"/>
                <w:szCs w:val="22"/>
              </w:rPr>
              <w:t xml:space="preserve">: </w:t>
            </w:r>
            <w:r w:rsidRPr="003E7297">
              <w:rPr>
                <w:rFonts w:ascii="Aptos" w:hAnsi="Aptos" w:cs="Arial"/>
                <w:bCs/>
                <w:color w:val="auto"/>
                <w:sz w:val="22"/>
                <w:szCs w:val="22"/>
              </w:rPr>
              <w:t>18:00 – 19:00</w:t>
            </w:r>
          </w:p>
        </w:tc>
      </w:tr>
      <w:tr w:rsidR="003E7297" w:rsidRPr="003E7297" w14:paraId="45040F8C" w14:textId="77777777" w:rsidTr="00320FCC">
        <w:tc>
          <w:tcPr>
            <w:tcW w:w="2127" w:type="dxa"/>
            <w:tcBorders>
              <w:top w:val="single" w:sz="8" w:space="0" w:color="auto"/>
              <w:bottom w:val="single" w:sz="8" w:space="0" w:color="auto"/>
              <w:right w:val="single" w:sz="12" w:space="0" w:color="auto"/>
            </w:tcBorders>
            <w:shd w:val="clear" w:color="auto" w:fill="D9D9D9"/>
            <w:vAlign w:val="center"/>
          </w:tcPr>
          <w:p w14:paraId="318A74FA" w14:textId="5F5A2410" w:rsidR="003E7297" w:rsidRPr="003E7297" w:rsidRDefault="00320FCC" w:rsidP="003E7297">
            <w:pPr>
              <w:spacing w:after="0" w:line="240" w:lineRule="auto"/>
              <w:jc w:val="center"/>
              <w:textboxTightWrap w:val="none"/>
              <w:rPr>
                <w:rFonts w:eastAsia="Times New Roman" w:cs="Arial"/>
                <w:b/>
                <w:bCs/>
                <w:color w:val="A00054"/>
                <w:sz w:val="28"/>
                <w:szCs w:val="40"/>
              </w:rPr>
            </w:pPr>
            <w:r>
              <w:rPr>
                <w:rFonts w:ascii="Aptos" w:hAnsi="Aptos" w:cs="Arial"/>
                <w:b/>
                <w:color w:val="auto"/>
                <w:sz w:val="22"/>
                <w:szCs w:val="22"/>
              </w:rPr>
              <w:t xml:space="preserve">Named </w:t>
            </w:r>
            <w:r w:rsidR="003E7297" w:rsidRPr="003E7297">
              <w:rPr>
                <w:rFonts w:ascii="Aptos" w:hAnsi="Aptos" w:cs="Arial"/>
                <w:b/>
                <w:color w:val="auto"/>
                <w:sz w:val="22"/>
                <w:szCs w:val="22"/>
              </w:rPr>
              <w:t>supervisor</w:t>
            </w:r>
          </w:p>
        </w:tc>
        <w:tc>
          <w:tcPr>
            <w:tcW w:w="2664" w:type="dxa"/>
            <w:tcBorders>
              <w:top w:val="single" w:sz="8" w:space="0" w:color="auto"/>
              <w:left w:val="single" w:sz="12" w:space="0" w:color="auto"/>
              <w:bottom w:val="single" w:sz="8" w:space="0" w:color="auto"/>
              <w:right w:val="single" w:sz="8" w:space="0" w:color="auto"/>
            </w:tcBorders>
            <w:vAlign w:val="center"/>
          </w:tcPr>
          <w:p w14:paraId="27B65890" w14:textId="77777777" w:rsidR="003E7297" w:rsidRPr="003E7297" w:rsidRDefault="003E7297" w:rsidP="003E7297">
            <w:pPr>
              <w:spacing w:after="0" w:line="240" w:lineRule="auto"/>
              <w:textboxTightWrap w:val="none"/>
              <w:rPr>
                <w:rFonts w:eastAsia="Times New Roman" w:cs="Arial"/>
                <w:b/>
                <w:bCs/>
                <w:color w:val="A00054"/>
                <w:sz w:val="28"/>
                <w:szCs w:val="40"/>
              </w:rPr>
            </w:pPr>
            <w:r w:rsidRPr="003E7297">
              <w:rPr>
                <w:rFonts w:ascii="Aptos" w:hAnsi="Aptos" w:cs="Arial"/>
                <w:b/>
                <w:color w:val="auto"/>
                <w:sz w:val="22"/>
                <w:szCs w:val="22"/>
              </w:rPr>
              <w:t>Programme Directors</w:t>
            </w:r>
          </w:p>
        </w:tc>
        <w:tc>
          <w:tcPr>
            <w:tcW w:w="2665" w:type="dxa"/>
            <w:tcBorders>
              <w:top w:val="single" w:sz="8" w:space="0" w:color="auto"/>
              <w:left w:val="single" w:sz="8" w:space="0" w:color="auto"/>
              <w:bottom w:val="single" w:sz="8" w:space="0" w:color="auto"/>
              <w:right w:val="single" w:sz="8" w:space="0" w:color="auto"/>
            </w:tcBorders>
            <w:vAlign w:val="center"/>
          </w:tcPr>
          <w:p w14:paraId="19705991" w14:textId="77777777" w:rsidR="003E7297" w:rsidRPr="003E7297" w:rsidRDefault="003E7297" w:rsidP="003E7297">
            <w:pPr>
              <w:spacing w:after="0" w:line="240" w:lineRule="auto"/>
              <w:textboxTightWrap w:val="none"/>
              <w:rPr>
                <w:rFonts w:eastAsia="Times New Roman" w:cs="Arial"/>
                <w:b/>
                <w:bCs/>
                <w:color w:val="A00054"/>
                <w:sz w:val="28"/>
                <w:szCs w:val="40"/>
              </w:rPr>
            </w:pPr>
            <w:r w:rsidRPr="003E7297">
              <w:rPr>
                <w:rFonts w:ascii="Aptos" w:hAnsi="Aptos" w:cs="Arial"/>
                <w:b/>
                <w:color w:val="auto"/>
                <w:sz w:val="22"/>
                <w:szCs w:val="22"/>
              </w:rPr>
              <w:t>Dr ?</w:t>
            </w:r>
          </w:p>
        </w:tc>
        <w:tc>
          <w:tcPr>
            <w:tcW w:w="2665" w:type="dxa"/>
            <w:tcBorders>
              <w:top w:val="single" w:sz="8" w:space="0" w:color="auto"/>
              <w:left w:val="single" w:sz="8" w:space="0" w:color="auto"/>
              <w:bottom w:val="single" w:sz="8" w:space="0" w:color="auto"/>
              <w:right w:val="single" w:sz="8" w:space="0" w:color="auto"/>
            </w:tcBorders>
            <w:vAlign w:val="center"/>
          </w:tcPr>
          <w:p w14:paraId="0628CD92" w14:textId="77777777" w:rsidR="003E7297" w:rsidRPr="003E7297" w:rsidRDefault="003E7297" w:rsidP="003E7297">
            <w:pPr>
              <w:spacing w:after="0" w:line="240" w:lineRule="auto"/>
              <w:textboxTightWrap w:val="none"/>
              <w:rPr>
                <w:rFonts w:eastAsia="Times New Roman" w:cs="Arial"/>
                <w:b/>
                <w:bCs/>
                <w:color w:val="A00054"/>
                <w:sz w:val="28"/>
                <w:szCs w:val="40"/>
              </w:rPr>
            </w:pPr>
            <w:r w:rsidRPr="003E7297">
              <w:rPr>
                <w:rFonts w:ascii="Aptos" w:hAnsi="Aptos" w:cs="Arial"/>
                <w:b/>
                <w:color w:val="auto"/>
                <w:sz w:val="22"/>
                <w:szCs w:val="22"/>
              </w:rPr>
              <w:t>Dr ?</w:t>
            </w:r>
          </w:p>
        </w:tc>
        <w:tc>
          <w:tcPr>
            <w:tcW w:w="2665" w:type="dxa"/>
            <w:tcBorders>
              <w:top w:val="single" w:sz="8" w:space="0" w:color="auto"/>
              <w:left w:val="single" w:sz="8" w:space="0" w:color="auto"/>
              <w:bottom w:val="single" w:sz="8" w:space="0" w:color="auto"/>
              <w:right w:val="single" w:sz="8" w:space="0" w:color="auto"/>
            </w:tcBorders>
            <w:vAlign w:val="center"/>
          </w:tcPr>
          <w:p w14:paraId="66630EDD" w14:textId="40E9B38B" w:rsidR="003E7297" w:rsidRPr="003E7297" w:rsidRDefault="003E7297" w:rsidP="003E7297">
            <w:pPr>
              <w:spacing w:after="0" w:line="240" w:lineRule="auto"/>
              <w:textboxTightWrap w:val="none"/>
              <w:rPr>
                <w:rFonts w:eastAsia="Times New Roman" w:cs="Arial"/>
                <w:b/>
                <w:bCs/>
                <w:color w:val="A00054"/>
                <w:sz w:val="28"/>
                <w:szCs w:val="40"/>
              </w:rPr>
            </w:pPr>
          </w:p>
        </w:tc>
        <w:tc>
          <w:tcPr>
            <w:tcW w:w="2665" w:type="dxa"/>
            <w:tcBorders>
              <w:top w:val="single" w:sz="8" w:space="0" w:color="auto"/>
              <w:left w:val="single" w:sz="8" w:space="0" w:color="auto"/>
              <w:bottom w:val="single" w:sz="8" w:space="0" w:color="auto"/>
            </w:tcBorders>
            <w:vAlign w:val="center"/>
          </w:tcPr>
          <w:p w14:paraId="013E104D" w14:textId="77777777" w:rsidR="003E7297" w:rsidRPr="003E7297" w:rsidRDefault="003E7297" w:rsidP="003E7297">
            <w:pPr>
              <w:spacing w:after="0" w:line="240" w:lineRule="auto"/>
              <w:textboxTightWrap w:val="none"/>
              <w:rPr>
                <w:rFonts w:eastAsia="Times New Roman" w:cs="Arial"/>
                <w:b/>
                <w:bCs/>
                <w:color w:val="A00054"/>
                <w:sz w:val="28"/>
                <w:szCs w:val="40"/>
              </w:rPr>
            </w:pPr>
            <w:r w:rsidRPr="003E7297">
              <w:rPr>
                <w:rFonts w:ascii="Aptos" w:hAnsi="Aptos" w:cs="Arial"/>
                <w:b/>
                <w:color w:val="auto"/>
                <w:sz w:val="22"/>
                <w:szCs w:val="22"/>
              </w:rPr>
              <w:t>Dr ?</w:t>
            </w:r>
          </w:p>
        </w:tc>
      </w:tr>
      <w:tr w:rsidR="00320FCC" w:rsidRPr="003E7297" w14:paraId="005D5F5D" w14:textId="77777777" w:rsidTr="000947E3">
        <w:tc>
          <w:tcPr>
            <w:tcW w:w="15451" w:type="dxa"/>
            <w:gridSpan w:val="6"/>
            <w:tcBorders>
              <w:top w:val="single" w:sz="8" w:space="0" w:color="auto"/>
              <w:bottom w:val="single" w:sz="8" w:space="0" w:color="auto"/>
            </w:tcBorders>
            <w:shd w:val="clear" w:color="auto" w:fill="D9D9D9"/>
            <w:vAlign w:val="center"/>
          </w:tcPr>
          <w:p w14:paraId="0CFA7B6B" w14:textId="5CB81C15" w:rsidR="00320FCC" w:rsidRPr="003E7297" w:rsidRDefault="00320FCC" w:rsidP="00320FCC">
            <w:pPr>
              <w:spacing w:after="0" w:line="240" w:lineRule="auto"/>
              <w:jc w:val="center"/>
              <w:textboxTightWrap w:val="none"/>
              <w:rPr>
                <w:rFonts w:ascii="Aptos" w:hAnsi="Aptos" w:cs="Arial"/>
                <w:b/>
                <w:color w:val="auto"/>
                <w:sz w:val="22"/>
                <w:szCs w:val="22"/>
              </w:rPr>
            </w:pPr>
            <w:r w:rsidRPr="004B1D2E">
              <w:rPr>
                <w:rFonts w:ascii="Aptos" w:hAnsi="Aptos" w:cs="Arial"/>
                <w:b/>
                <w:color w:val="auto"/>
                <w:sz w:val="28"/>
                <w:szCs w:val="28"/>
              </w:rPr>
              <w:t>Compliance requirements</w:t>
            </w:r>
          </w:p>
        </w:tc>
      </w:tr>
      <w:tr w:rsidR="00320FCC" w:rsidRPr="003E7297" w14:paraId="057AECC3" w14:textId="77777777" w:rsidTr="00320FCC">
        <w:tc>
          <w:tcPr>
            <w:tcW w:w="2127" w:type="dxa"/>
            <w:tcBorders>
              <w:top w:val="single" w:sz="8" w:space="0" w:color="auto"/>
              <w:bottom w:val="single" w:sz="8" w:space="0" w:color="auto"/>
              <w:right w:val="single" w:sz="12" w:space="0" w:color="auto"/>
            </w:tcBorders>
            <w:shd w:val="clear" w:color="auto" w:fill="D9D9D9"/>
            <w:vAlign w:val="center"/>
          </w:tcPr>
          <w:p w14:paraId="3B2DD875" w14:textId="77777777" w:rsidR="00320FCC" w:rsidRPr="004B1D2E" w:rsidRDefault="00320FCC" w:rsidP="00320FCC">
            <w:pPr>
              <w:spacing w:after="0" w:line="240" w:lineRule="auto"/>
              <w:jc w:val="center"/>
              <w:textboxTightWrap w:val="none"/>
              <w:rPr>
                <w:rFonts w:ascii="Aptos" w:hAnsi="Aptos" w:cs="Arial"/>
                <w:b/>
                <w:color w:val="auto"/>
                <w:sz w:val="22"/>
                <w:szCs w:val="22"/>
              </w:rPr>
            </w:pPr>
            <w:r w:rsidRPr="004B1D2E">
              <w:rPr>
                <w:rFonts w:ascii="Aptos" w:hAnsi="Aptos" w:cs="Arial"/>
                <w:b/>
                <w:color w:val="auto"/>
                <w:sz w:val="22"/>
                <w:szCs w:val="22"/>
              </w:rPr>
              <w:t xml:space="preserve">Clinical time - </w:t>
            </w:r>
          </w:p>
          <w:p w14:paraId="15EAABEC" w14:textId="68D5D9F7" w:rsidR="00320FCC" w:rsidRDefault="00320FCC" w:rsidP="00320FCC">
            <w:pPr>
              <w:spacing w:after="0" w:line="240" w:lineRule="auto"/>
              <w:jc w:val="center"/>
              <w:textboxTightWrap w:val="none"/>
              <w:rPr>
                <w:rFonts w:ascii="Aptos" w:hAnsi="Aptos" w:cs="Arial"/>
                <w:b/>
                <w:color w:val="auto"/>
                <w:sz w:val="22"/>
                <w:szCs w:val="22"/>
              </w:rPr>
            </w:pPr>
            <w:r w:rsidRPr="004B1D2E">
              <w:rPr>
                <w:rFonts w:ascii="Aptos" w:hAnsi="Aptos" w:cs="Arial"/>
                <w:bCs/>
                <w:color w:val="auto"/>
                <w:sz w:val="22"/>
                <w:szCs w:val="22"/>
              </w:rPr>
              <w:t>Total 28 hours</w:t>
            </w:r>
          </w:p>
        </w:tc>
        <w:tc>
          <w:tcPr>
            <w:tcW w:w="2664" w:type="dxa"/>
            <w:tcBorders>
              <w:top w:val="single" w:sz="8" w:space="0" w:color="auto"/>
              <w:left w:val="single" w:sz="12" w:space="0" w:color="auto"/>
              <w:bottom w:val="single" w:sz="8" w:space="0" w:color="auto"/>
              <w:right w:val="single" w:sz="8" w:space="0" w:color="auto"/>
            </w:tcBorders>
            <w:vAlign w:val="center"/>
          </w:tcPr>
          <w:p w14:paraId="66D2487C" w14:textId="6F17D449" w:rsidR="00320FCC" w:rsidRPr="003E7297" w:rsidRDefault="00320FCC" w:rsidP="00320FCC">
            <w:pPr>
              <w:spacing w:after="0" w:line="240" w:lineRule="auto"/>
              <w:textboxTightWrap w:val="none"/>
              <w:rPr>
                <w:rFonts w:ascii="Aptos" w:hAnsi="Aptos" w:cs="Arial"/>
                <w:b/>
                <w:color w:val="auto"/>
                <w:sz w:val="22"/>
                <w:szCs w:val="22"/>
              </w:rPr>
            </w:pPr>
            <w:r w:rsidRPr="004B1D2E">
              <w:rPr>
                <w:rFonts w:ascii="Aptos" w:hAnsi="Aptos" w:cs="Arial"/>
                <w:bCs/>
                <w:color w:val="auto"/>
                <w:sz w:val="22"/>
                <w:szCs w:val="22"/>
              </w:rPr>
              <w:t>9:00 – 13:00</w:t>
            </w:r>
          </w:p>
        </w:tc>
        <w:tc>
          <w:tcPr>
            <w:tcW w:w="2665" w:type="dxa"/>
            <w:tcBorders>
              <w:top w:val="single" w:sz="8" w:space="0" w:color="auto"/>
              <w:left w:val="single" w:sz="8" w:space="0" w:color="auto"/>
              <w:bottom w:val="single" w:sz="8" w:space="0" w:color="auto"/>
              <w:right w:val="single" w:sz="8" w:space="0" w:color="auto"/>
            </w:tcBorders>
            <w:vAlign w:val="center"/>
          </w:tcPr>
          <w:p w14:paraId="2C33AF64" w14:textId="0037E285" w:rsidR="00320FCC" w:rsidRPr="003E7297" w:rsidRDefault="00320FCC" w:rsidP="00320FCC">
            <w:pPr>
              <w:spacing w:after="0" w:line="240" w:lineRule="auto"/>
              <w:textboxTightWrap w:val="none"/>
              <w:rPr>
                <w:rFonts w:ascii="Aptos" w:hAnsi="Aptos" w:cs="Arial"/>
                <w:b/>
                <w:color w:val="auto"/>
                <w:sz w:val="22"/>
                <w:szCs w:val="22"/>
              </w:rPr>
            </w:pPr>
            <w:r w:rsidRPr="004B1D2E">
              <w:rPr>
                <w:rFonts w:ascii="Aptos" w:hAnsi="Aptos" w:cs="Arial"/>
                <w:bCs/>
                <w:color w:val="auto"/>
                <w:sz w:val="22"/>
                <w:szCs w:val="22"/>
              </w:rPr>
              <w:t>9:00 – 18:30</w:t>
            </w:r>
          </w:p>
        </w:tc>
        <w:tc>
          <w:tcPr>
            <w:tcW w:w="2665" w:type="dxa"/>
            <w:tcBorders>
              <w:top w:val="single" w:sz="8" w:space="0" w:color="auto"/>
              <w:left w:val="single" w:sz="8" w:space="0" w:color="auto"/>
              <w:bottom w:val="single" w:sz="8" w:space="0" w:color="auto"/>
              <w:right w:val="single" w:sz="8" w:space="0" w:color="auto"/>
            </w:tcBorders>
            <w:vAlign w:val="center"/>
          </w:tcPr>
          <w:p w14:paraId="55DC49D9" w14:textId="7AF9AE4D" w:rsidR="00320FCC" w:rsidRPr="003E7297" w:rsidRDefault="00320FCC" w:rsidP="00320FCC">
            <w:pPr>
              <w:spacing w:after="0" w:line="240" w:lineRule="auto"/>
              <w:textboxTightWrap w:val="none"/>
              <w:rPr>
                <w:rFonts w:ascii="Aptos" w:hAnsi="Aptos" w:cs="Arial"/>
                <w:b/>
                <w:color w:val="auto"/>
                <w:sz w:val="22"/>
                <w:szCs w:val="22"/>
              </w:rPr>
            </w:pPr>
            <w:r w:rsidRPr="004B1D2E">
              <w:rPr>
                <w:rFonts w:ascii="Aptos" w:hAnsi="Aptos" w:cs="Arial"/>
                <w:bCs/>
                <w:color w:val="auto"/>
                <w:sz w:val="22"/>
                <w:szCs w:val="22"/>
              </w:rPr>
              <w:t>9:00 – 18:30</w:t>
            </w:r>
          </w:p>
        </w:tc>
        <w:tc>
          <w:tcPr>
            <w:tcW w:w="2665" w:type="dxa"/>
            <w:tcBorders>
              <w:top w:val="single" w:sz="8" w:space="0" w:color="auto"/>
              <w:left w:val="single" w:sz="8" w:space="0" w:color="auto"/>
              <w:bottom w:val="single" w:sz="8" w:space="0" w:color="auto"/>
              <w:right w:val="single" w:sz="8" w:space="0" w:color="auto"/>
            </w:tcBorders>
            <w:vAlign w:val="center"/>
          </w:tcPr>
          <w:p w14:paraId="7F09DE59" w14:textId="57A0C3B2" w:rsidR="00320FCC" w:rsidRPr="003E7297" w:rsidRDefault="00320FCC" w:rsidP="00320FCC">
            <w:pPr>
              <w:spacing w:after="0" w:line="240" w:lineRule="auto"/>
              <w:textboxTightWrap w:val="none"/>
              <w:rPr>
                <w:rFonts w:ascii="Aptos" w:hAnsi="Aptos" w:cs="Arial"/>
                <w:b/>
                <w:color w:val="auto"/>
                <w:sz w:val="22"/>
                <w:szCs w:val="22"/>
              </w:rPr>
            </w:pPr>
            <w:r w:rsidRPr="004B1D2E">
              <w:rPr>
                <w:rFonts w:ascii="Aptos" w:hAnsi="Aptos" w:cs="Arial"/>
                <w:bCs/>
                <w:color w:val="auto"/>
                <w:sz w:val="22"/>
                <w:szCs w:val="22"/>
              </w:rPr>
              <w:t>0</w:t>
            </w:r>
          </w:p>
        </w:tc>
        <w:tc>
          <w:tcPr>
            <w:tcW w:w="2665" w:type="dxa"/>
            <w:tcBorders>
              <w:top w:val="single" w:sz="8" w:space="0" w:color="auto"/>
              <w:left w:val="single" w:sz="8" w:space="0" w:color="auto"/>
              <w:bottom w:val="single" w:sz="8" w:space="0" w:color="auto"/>
            </w:tcBorders>
            <w:vAlign w:val="center"/>
          </w:tcPr>
          <w:p w14:paraId="38A3F857" w14:textId="4D807854" w:rsidR="00320FCC" w:rsidRPr="003E7297" w:rsidRDefault="00320FCC" w:rsidP="00320FCC">
            <w:pPr>
              <w:spacing w:after="0" w:line="240" w:lineRule="auto"/>
              <w:textboxTightWrap w:val="none"/>
              <w:rPr>
                <w:rFonts w:ascii="Aptos" w:hAnsi="Aptos" w:cs="Arial"/>
                <w:b/>
                <w:color w:val="auto"/>
                <w:sz w:val="22"/>
                <w:szCs w:val="22"/>
              </w:rPr>
            </w:pPr>
            <w:r w:rsidRPr="004B1D2E">
              <w:rPr>
                <w:rFonts w:ascii="Aptos" w:hAnsi="Aptos" w:cs="Arial"/>
                <w:bCs/>
                <w:color w:val="auto"/>
                <w:sz w:val="22"/>
                <w:szCs w:val="22"/>
              </w:rPr>
              <w:t>14:00 – 19:00</w:t>
            </w:r>
          </w:p>
        </w:tc>
      </w:tr>
      <w:tr w:rsidR="00320FCC" w:rsidRPr="003E7297" w14:paraId="1544FF67" w14:textId="77777777" w:rsidTr="003E7297">
        <w:tc>
          <w:tcPr>
            <w:tcW w:w="2127" w:type="dxa"/>
            <w:tcBorders>
              <w:top w:val="single" w:sz="8" w:space="0" w:color="auto"/>
              <w:bottom w:val="single" w:sz="12" w:space="0" w:color="auto"/>
              <w:right w:val="single" w:sz="12" w:space="0" w:color="auto"/>
            </w:tcBorders>
            <w:shd w:val="clear" w:color="auto" w:fill="D9D9D9"/>
            <w:vAlign w:val="center"/>
          </w:tcPr>
          <w:p w14:paraId="5495013C" w14:textId="77777777" w:rsidR="00320FCC" w:rsidRPr="004B1D2E" w:rsidRDefault="00320FCC" w:rsidP="00320FCC">
            <w:pPr>
              <w:spacing w:after="0" w:line="240" w:lineRule="auto"/>
              <w:jc w:val="center"/>
              <w:textboxTightWrap w:val="none"/>
              <w:rPr>
                <w:rFonts w:ascii="Aptos" w:hAnsi="Aptos" w:cs="Arial"/>
                <w:b/>
                <w:color w:val="auto"/>
                <w:sz w:val="22"/>
                <w:szCs w:val="22"/>
              </w:rPr>
            </w:pPr>
            <w:r w:rsidRPr="004B1D2E">
              <w:rPr>
                <w:rFonts w:ascii="Aptos" w:hAnsi="Aptos" w:cs="Arial"/>
                <w:b/>
                <w:color w:val="auto"/>
                <w:sz w:val="22"/>
                <w:szCs w:val="22"/>
              </w:rPr>
              <w:t xml:space="preserve">Educational time - </w:t>
            </w:r>
          </w:p>
          <w:p w14:paraId="439E96D4" w14:textId="735D4903" w:rsidR="00320FCC" w:rsidRDefault="00320FCC" w:rsidP="00320FCC">
            <w:pPr>
              <w:spacing w:after="0" w:line="240" w:lineRule="auto"/>
              <w:jc w:val="center"/>
              <w:textboxTightWrap w:val="none"/>
              <w:rPr>
                <w:rFonts w:ascii="Aptos" w:hAnsi="Aptos" w:cs="Arial"/>
                <w:b/>
                <w:color w:val="auto"/>
                <w:sz w:val="22"/>
                <w:szCs w:val="22"/>
              </w:rPr>
            </w:pPr>
            <w:r w:rsidRPr="004B1D2E">
              <w:rPr>
                <w:rFonts w:ascii="Aptos" w:hAnsi="Aptos" w:cs="Arial"/>
                <w:bCs/>
                <w:color w:val="auto"/>
                <w:sz w:val="22"/>
                <w:szCs w:val="22"/>
              </w:rPr>
              <w:t>Total 12 hours</w:t>
            </w:r>
          </w:p>
        </w:tc>
        <w:tc>
          <w:tcPr>
            <w:tcW w:w="2664" w:type="dxa"/>
            <w:tcBorders>
              <w:top w:val="single" w:sz="8" w:space="0" w:color="auto"/>
              <w:left w:val="single" w:sz="12" w:space="0" w:color="auto"/>
              <w:bottom w:val="single" w:sz="12" w:space="0" w:color="auto"/>
              <w:right w:val="single" w:sz="8" w:space="0" w:color="auto"/>
            </w:tcBorders>
            <w:vAlign w:val="center"/>
          </w:tcPr>
          <w:p w14:paraId="360D26BF" w14:textId="77777777" w:rsidR="00320FCC" w:rsidRPr="003E7297" w:rsidRDefault="00320FCC" w:rsidP="00320FCC">
            <w:pPr>
              <w:spacing w:after="0" w:line="240" w:lineRule="auto"/>
              <w:textboxTightWrap w:val="none"/>
              <w:rPr>
                <w:rFonts w:ascii="Aptos" w:hAnsi="Aptos" w:cs="Arial"/>
                <w:b/>
                <w:color w:val="auto"/>
                <w:sz w:val="22"/>
                <w:szCs w:val="22"/>
              </w:rPr>
            </w:pPr>
            <w:r w:rsidRPr="004B1D2E">
              <w:rPr>
                <w:rFonts w:ascii="Aptos" w:hAnsi="Aptos" w:cs="Arial"/>
                <w:bCs/>
                <w:color w:val="auto"/>
                <w:sz w:val="22"/>
                <w:szCs w:val="22"/>
              </w:rPr>
              <w:t>13:00 – 17:00</w:t>
            </w:r>
          </w:p>
        </w:tc>
        <w:tc>
          <w:tcPr>
            <w:tcW w:w="2665" w:type="dxa"/>
            <w:tcBorders>
              <w:top w:val="single" w:sz="8" w:space="0" w:color="auto"/>
              <w:left w:val="single" w:sz="8" w:space="0" w:color="auto"/>
              <w:bottom w:val="single" w:sz="12" w:space="0" w:color="auto"/>
              <w:right w:val="single" w:sz="8" w:space="0" w:color="auto"/>
            </w:tcBorders>
            <w:vAlign w:val="center"/>
          </w:tcPr>
          <w:p w14:paraId="31943E29" w14:textId="594CBA1D" w:rsidR="00320FCC" w:rsidRPr="003E7297" w:rsidRDefault="00320FCC" w:rsidP="00320FCC">
            <w:pPr>
              <w:spacing w:after="0" w:line="240" w:lineRule="auto"/>
              <w:textboxTightWrap w:val="none"/>
              <w:rPr>
                <w:rFonts w:ascii="Aptos" w:hAnsi="Aptos" w:cs="Arial"/>
                <w:b/>
                <w:color w:val="auto"/>
                <w:sz w:val="22"/>
                <w:szCs w:val="22"/>
              </w:rPr>
            </w:pPr>
            <w:r w:rsidRPr="004B1D2E">
              <w:rPr>
                <w:rFonts w:ascii="Aptos" w:hAnsi="Aptos" w:cs="Arial"/>
                <w:bCs/>
                <w:color w:val="auto"/>
                <w:sz w:val="22"/>
                <w:szCs w:val="22"/>
              </w:rPr>
              <w:t>0</w:t>
            </w:r>
          </w:p>
        </w:tc>
        <w:tc>
          <w:tcPr>
            <w:tcW w:w="2665" w:type="dxa"/>
            <w:tcBorders>
              <w:top w:val="single" w:sz="8" w:space="0" w:color="auto"/>
              <w:left w:val="single" w:sz="8" w:space="0" w:color="auto"/>
              <w:bottom w:val="single" w:sz="12" w:space="0" w:color="auto"/>
              <w:right w:val="single" w:sz="8" w:space="0" w:color="auto"/>
            </w:tcBorders>
            <w:vAlign w:val="center"/>
          </w:tcPr>
          <w:p w14:paraId="1F217D65" w14:textId="6F8CD1EF" w:rsidR="00320FCC" w:rsidRPr="003E7297" w:rsidRDefault="00320FCC" w:rsidP="00320FCC">
            <w:pPr>
              <w:spacing w:after="0" w:line="240" w:lineRule="auto"/>
              <w:textboxTightWrap w:val="none"/>
              <w:rPr>
                <w:rFonts w:ascii="Aptos" w:hAnsi="Aptos" w:cs="Arial"/>
                <w:b/>
                <w:color w:val="auto"/>
                <w:sz w:val="22"/>
                <w:szCs w:val="22"/>
              </w:rPr>
            </w:pPr>
            <w:r w:rsidRPr="004B1D2E">
              <w:rPr>
                <w:rFonts w:ascii="Aptos" w:hAnsi="Aptos" w:cs="Arial"/>
                <w:bCs/>
                <w:color w:val="auto"/>
                <w:sz w:val="22"/>
                <w:szCs w:val="22"/>
              </w:rPr>
              <w:t>0</w:t>
            </w:r>
          </w:p>
        </w:tc>
        <w:tc>
          <w:tcPr>
            <w:tcW w:w="2665" w:type="dxa"/>
            <w:tcBorders>
              <w:top w:val="single" w:sz="8" w:space="0" w:color="auto"/>
              <w:left w:val="single" w:sz="8" w:space="0" w:color="auto"/>
              <w:bottom w:val="single" w:sz="12" w:space="0" w:color="auto"/>
              <w:right w:val="single" w:sz="8" w:space="0" w:color="auto"/>
            </w:tcBorders>
            <w:vAlign w:val="center"/>
          </w:tcPr>
          <w:p w14:paraId="62D43EA4" w14:textId="085EB125" w:rsidR="00320FCC" w:rsidRPr="003E7297" w:rsidRDefault="00320FCC" w:rsidP="00320FCC">
            <w:pPr>
              <w:spacing w:after="0" w:line="240" w:lineRule="auto"/>
              <w:textboxTightWrap w:val="none"/>
              <w:rPr>
                <w:rFonts w:ascii="Aptos" w:hAnsi="Aptos" w:cs="Arial"/>
                <w:b/>
                <w:color w:val="auto"/>
                <w:sz w:val="22"/>
                <w:szCs w:val="22"/>
              </w:rPr>
            </w:pPr>
            <w:r w:rsidRPr="004B1D2E">
              <w:rPr>
                <w:rFonts w:ascii="Aptos" w:hAnsi="Aptos" w:cs="Arial"/>
                <w:bCs/>
                <w:color w:val="auto"/>
                <w:sz w:val="22"/>
                <w:szCs w:val="22"/>
              </w:rPr>
              <w:t>13:00 – 17:00</w:t>
            </w:r>
          </w:p>
        </w:tc>
        <w:tc>
          <w:tcPr>
            <w:tcW w:w="2665" w:type="dxa"/>
            <w:tcBorders>
              <w:top w:val="single" w:sz="8" w:space="0" w:color="auto"/>
              <w:left w:val="single" w:sz="8" w:space="0" w:color="auto"/>
              <w:bottom w:val="single" w:sz="12" w:space="0" w:color="auto"/>
            </w:tcBorders>
            <w:vAlign w:val="center"/>
          </w:tcPr>
          <w:p w14:paraId="03740734" w14:textId="33BE7A89" w:rsidR="00320FCC" w:rsidRPr="003E7297" w:rsidRDefault="00320FCC" w:rsidP="00320FCC">
            <w:pPr>
              <w:spacing w:after="0" w:line="240" w:lineRule="auto"/>
              <w:textboxTightWrap w:val="none"/>
              <w:rPr>
                <w:rFonts w:ascii="Aptos" w:hAnsi="Aptos" w:cs="Arial"/>
                <w:b/>
                <w:color w:val="auto"/>
                <w:sz w:val="22"/>
                <w:szCs w:val="22"/>
              </w:rPr>
            </w:pPr>
            <w:r w:rsidRPr="004B1D2E">
              <w:rPr>
                <w:rFonts w:ascii="Aptos" w:hAnsi="Aptos" w:cs="Arial"/>
                <w:bCs/>
                <w:color w:val="auto"/>
                <w:sz w:val="22"/>
                <w:szCs w:val="22"/>
              </w:rPr>
              <w:t>9:00 – 13:00</w:t>
            </w:r>
          </w:p>
        </w:tc>
      </w:tr>
    </w:tbl>
    <w:p w14:paraId="3D2EF63C" w14:textId="77777777" w:rsidR="004B1D2E" w:rsidRPr="008733BB" w:rsidRDefault="004B1D2E" w:rsidP="00320FCC">
      <w:pPr>
        <w:spacing w:after="0" w:line="240" w:lineRule="auto"/>
        <w:ind w:right="-286"/>
        <w:textboxTightWrap w:val="none"/>
        <w:rPr>
          <w:color w:val="auto"/>
        </w:rPr>
      </w:pPr>
    </w:p>
    <w:sectPr w:rsidR="004B1D2E" w:rsidRPr="008733BB" w:rsidSect="00320FCC">
      <w:pgSz w:w="16838" w:h="11906" w:orient="landscape" w:code="9"/>
      <w:pgMar w:top="1134" w:right="1134" w:bottom="993" w:left="1440" w:header="454" w:footer="5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939C9" w14:textId="77777777" w:rsidR="003054EF" w:rsidRDefault="003054EF" w:rsidP="000C24AF">
      <w:pPr>
        <w:spacing w:after="0"/>
      </w:pPr>
      <w:r>
        <w:separator/>
      </w:r>
    </w:p>
  </w:endnote>
  <w:endnote w:type="continuationSeparator" w:id="0">
    <w:p w14:paraId="3AEBC4CB" w14:textId="77777777" w:rsidR="003054EF" w:rsidRDefault="003054EF" w:rsidP="000C24AF">
      <w:pPr>
        <w:spacing w:after="0"/>
      </w:pPr>
      <w:r>
        <w:continuationSeparator/>
      </w:r>
    </w:p>
  </w:endnote>
  <w:endnote w:type="continuationNotice" w:id="1">
    <w:p w14:paraId="73DC0D51" w14:textId="77777777" w:rsidR="003054EF" w:rsidRDefault="00305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E5A9" w14:textId="77777777" w:rsidR="009F3A1D" w:rsidRDefault="009F3A1D">
    <w:pPr>
      <w:pStyle w:val="Footer"/>
    </w:pPr>
    <w:r>
      <w:t>Copyright © 2023 NHS England</w:t>
    </w:r>
    <w:r>
      <w:rPr>
        <w:rFonts w:ascii="Times New Roman" w:hAnsi="Times New Roman"/>
      </w:rPr>
      <w:tab/>
    </w:r>
    <w:r w:rsidRPr="00F14E34">
      <w:fldChar w:fldCharType="begin"/>
    </w:r>
    <w:r w:rsidRPr="00F14E34">
      <w:instrText xml:space="preserve"> PAGE </w:instrText>
    </w:r>
    <w:r w:rsidRPr="00F14E34">
      <w:fldChar w:fldCharType="separate"/>
    </w:r>
    <w:r>
      <w:t>2</w:t>
    </w:r>
    <w:r w:rsidRPr="00F14E3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7113" w14:textId="666A586A" w:rsidR="009F3A1D" w:rsidRDefault="000A15BE">
    <w:pPr>
      <w:pStyle w:val="Footer"/>
    </w:pPr>
    <w:r>
      <w:t>Publication reference:</w:t>
    </w:r>
    <w:r w:rsidR="003025CE" w:rsidRPr="003025CE">
      <w:rPr>
        <w:noProof/>
      </w:rPr>
      <w:t xml:space="preserve"> </w:t>
    </w:r>
    <w:r w:rsidR="003025CE" w:rsidRPr="00DD3B24">
      <w:rPr>
        <w:noProof/>
      </w:rPr>
      <w:drawing>
        <wp:anchor distT="0" distB="0" distL="114300" distR="114300" simplePos="0" relativeHeight="251658241" behindDoc="1" locked="1" layoutInCell="1" allowOverlap="0" wp14:anchorId="450D8270" wp14:editId="3251DB41">
          <wp:simplePos x="0" y="0"/>
          <wp:positionH relativeFrom="page">
            <wp:align>right</wp:align>
          </wp:positionH>
          <wp:positionV relativeFrom="page">
            <wp:posOffset>10160635</wp:posOffset>
          </wp:positionV>
          <wp:extent cx="3600000" cy="133200"/>
          <wp:effectExtent l="0" t="0" r="0" b="0"/>
          <wp:wrapTight wrapText="bothSides">
            <wp:wrapPolygon edited="0">
              <wp:start x="0" y="0"/>
              <wp:lineTo x="0" y="18603"/>
              <wp:lineTo x="21413" y="18603"/>
              <wp:lineTo x="21413" y="0"/>
              <wp:lineTo x="0" y="0"/>
            </wp:wrapPolygon>
          </wp:wrapTight>
          <wp:docPr id="2108068946" name="Picture 21080689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r w:rsidR="005931A6">
      <w:rPr>
        <w:noProof/>
      </w:rPr>
      <w:t>V1.0 final 01/01/26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2D762" w14:textId="77777777" w:rsidR="003054EF" w:rsidRDefault="003054EF" w:rsidP="000C24AF">
      <w:pPr>
        <w:spacing w:after="0"/>
      </w:pPr>
      <w:r>
        <w:separator/>
      </w:r>
    </w:p>
  </w:footnote>
  <w:footnote w:type="continuationSeparator" w:id="0">
    <w:p w14:paraId="605BEAF7" w14:textId="77777777" w:rsidR="003054EF" w:rsidRDefault="003054EF" w:rsidP="000C24AF">
      <w:pPr>
        <w:spacing w:after="0"/>
      </w:pPr>
      <w:r>
        <w:continuationSeparator/>
      </w:r>
    </w:p>
  </w:footnote>
  <w:footnote w:type="continuationNotice" w:id="1">
    <w:p w14:paraId="7FA6D6EE" w14:textId="77777777" w:rsidR="003054EF" w:rsidRDefault="003054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DFF3" w14:textId="797D2E17" w:rsidR="00F25CC7" w:rsidRPr="00320FCC" w:rsidRDefault="009F3A1D" w:rsidP="00320FCC">
    <w:pPr>
      <w:pStyle w:val="Header"/>
      <w:pBdr>
        <w:bottom w:val="none" w:sz="0" w:space="0" w:color="auto"/>
      </w:pBdr>
    </w:pPr>
    <w:r w:rsidRPr="00DD3B24">
      <w:rPr>
        <w:noProof/>
      </w:rPr>
      <w:drawing>
        <wp:anchor distT="0" distB="0" distL="114300" distR="114300" simplePos="0" relativeHeight="251658240" behindDoc="1" locked="1" layoutInCell="1" allowOverlap="0" wp14:anchorId="2F6FA9EF" wp14:editId="69D6FB21">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888501928" name="Picture 8885019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9F5F" w14:textId="06351780" w:rsidR="001E6E91" w:rsidRPr="009F3A1D" w:rsidRDefault="00377FEF" w:rsidP="009F3A1D">
    <w:r w:rsidRPr="005931A6">
      <w:rPr>
        <w:noProof/>
      </w:rPr>
      <w:drawing>
        <wp:anchor distT="0" distB="0" distL="114300" distR="114300" simplePos="0" relativeHeight="251658242" behindDoc="0" locked="0" layoutInCell="1" allowOverlap="1" wp14:anchorId="3DFE1B13" wp14:editId="0F3C9CF7">
          <wp:simplePos x="0" y="0"/>
          <wp:positionH relativeFrom="margin">
            <wp:posOffset>5617845</wp:posOffset>
          </wp:positionH>
          <wp:positionV relativeFrom="paragraph">
            <wp:posOffset>-167640</wp:posOffset>
          </wp:positionV>
          <wp:extent cx="1206500" cy="1155840"/>
          <wp:effectExtent l="0" t="0" r="0" b="6350"/>
          <wp:wrapNone/>
          <wp:docPr id="212960606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215" name="Picture 2"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15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E91" w:rsidRPr="005931A6">
      <w:t xml:space="preserve"> </w:t>
    </w:r>
    <w:sdt>
      <w:sdtPr>
        <w:alias w:val="Protective Marking"/>
        <w:tag w:val="Protective Marking"/>
        <w:id w:val="809831220"/>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r w:rsidR="002E0C21" w:rsidRPr="005931A6">
          <w:t>Classification: 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AE02" w14:textId="182EDEAB" w:rsidR="0082792C" w:rsidRPr="009F3A1D" w:rsidRDefault="00857F86" w:rsidP="005931A6">
    <w:pPr>
      <w:ind w:left="-851"/>
    </w:pPr>
    <w:sdt>
      <w:sdtPr>
        <w:alias w:val="Protective Marking"/>
        <w:tag w:val="Protective Marking"/>
        <w:id w:val="1038013107"/>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r w:rsidR="0082792C" w:rsidRPr="005931A6">
          <w:t>Classification: 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C0B"/>
    <w:multiLevelType w:val="hybridMultilevel"/>
    <w:tmpl w:val="D0DE6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83234"/>
    <w:multiLevelType w:val="hybridMultilevel"/>
    <w:tmpl w:val="D5664BA8"/>
    <w:lvl w:ilvl="0" w:tplc="0060DFB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F3C19"/>
    <w:multiLevelType w:val="multilevel"/>
    <w:tmpl w:val="BF9E9B9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6134321"/>
    <w:multiLevelType w:val="multilevel"/>
    <w:tmpl w:val="F16C83A2"/>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B822F72"/>
    <w:multiLevelType w:val="hybridMultilevel"/>
    <w:tmpl w:val="C5D87C40"/>
    <w:lvl w:ilvl="0" w:tplc="DBBC6BDE">
      <w:numFmt w:val="bullet"/>
      <w:lvlText w:val=""/>
      <w:lvlJc w:val="left"/>
      <w:pPr>
        <w:ind w:left="-131" w:hanging="360"/>
      </w:pPr>
      <w:rPr>
        <w:rFonts w:ascii="Symbol" w:eastAsia="Times New Roman" w:hAnsi="Symbol" w:cs="Aria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0CDC76FF"/>
    <w:multiLevelType w:val="hybridMultilevel"/>
    <w:tmpl w:val="B5E2296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15:restartNumberingAfterBreak="0">
    <w:nsid w:val="0FF02354"/>
    <w:multiLevelType w:val="hybridMultilevel"/>
    <w:tmpl w:val="0C7C655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1B62EA0"/>
    <w:multiLevelType w:val="multilevel"/>
    <w:tmpl w:val="ED42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6C609E"/>
    <w:multiLevelType w:val="multilevel"/>
    <w:tmpl w:val="D5FCD690"/>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2870B8B"/>
    <w:multiLevelType w:val="multilevel"/>
    <w:tmpl w:val="372AA038"/>
    <w:name w:val="nhs_headings"/>
    <w:styleLink w:val="NHSHeadings"/>
    <w:lvl w:ilvl="0">
      <w:start w:val="1"/>
      <w:numFmt w:val="decimal"/>
      <w:pStyle w:val="NumberedHeading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NumberedHeading3"/>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4621FAD"/>
    <w:multiLevelType w:val="hybridMultilevel"/>
    <w:tmpl w:val="BAF022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150A57D1"/>
    <w:multiLevelType w:val="hybridMultilevel"/>
    <w:tmpl w:val="07EC3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E940D1"/>
    <w:multiLevelType w:val="hybridMultilevel"/>
    <w:tmpl w:val="9E14DBF4"/>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3" w15:restartNumberingAfterBreak="0">
    <w:nsid w:val="1FF7705B"/>
    <w:multiLevelType w:val="hybridMultilevel"/>
    <w:tmpl w:val="ABD6C70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4" w15:restartNumberingAfterBreak="0">
    <w:nsid w:val="24C37340"/>
    <w:multiLevelType w:val="hybridMultilevel"/>
    <w:tmpl w:val="71C4E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B355B6"/>
    <w:multiLevelType w:val="hybridMultilevel"/>
    <w:tmpl w:val="61765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BD360B"/>
    <w:multiLevelType w:val="multilevel"/>
    <w:tmpl w:val="0B72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BA5846"/>
    <w:multiLevelType w:val="hybridMultilevel"/>
    <w:tmpl w:val="F0688AA4"/>
    <w:lvl w:ilvl="0" w:tplc="F12CC6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50705"/>
    <w:multiLevelType w:val="hybridMultilevel"/>
    <w:tmpl w:val="A274C3C8"/>
    <w:lvl w:ilvl="0" w:tplc="F12CC6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F30FBC"/>
    <w:multiLevelType w:val="multilevel"/>
    <w:tmpl w:val="9B7A24A6"/>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33CB2025"/>
    <w:multiLevelType w:val="hybridMultilevel"/>
    <w:tmpl w:val="B554D6E4"/>
    <w:lvl w:ilvl="0" w:tplc="DBBC6BDE">
      <w:numFmt w:val="bullet"/>
      <w:lvlText w:val=""/>
      <w:lvlJc w:val="left"/>
      <w:pPr>
        <w:ind w:left="-131" w:hanging="360"/>
      </w:pPr>
      <w:rPr>
        <w:rFonts w:ascii="Symbol" w:eastAsia="Times New Roman" w:hAnsi="Symbol" w:cs="Aria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1" w15:restartNumberingAfterBreak="0">
    <w:nsid w:val="39C16AFD"/>
    <w:multiLevelType w:val="multilevel"/>
    <w:tmpl w:val="96D84494"/>
    <w:lvl w:ilvl="0">
      <w:start w:val="2"/>
      <w:numFmt w:val="decimal"/>
      <w:lvlText w:val="%1"/>
      <w:lvlJc w:val="left"/>
      <w:pPr>
        <w:ind w:left="360" w:hanging="360"/>
      </w:pPr>
      <w:rPr>
        <w:rFonts w:cs="Arial" w:hint="default"/>
      </w:rPr>
    </w:lvl>
    <w:lvl w:ilvl="1">
      <w:start w:val="1"/>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560" w:hanging="1800"/>
      </w:pPr>
      <w:rPr>
        <w:rFonts w:cs="Arial" w:hint="default"/>
      </w:rPr>
    </w:lvl>
  </w:abstractNum>
  <w:abstractNum w:abstractNumId="22" w15:restartNumberingAfterBreak="0">
    <w:nsid w:val="40EF5E45"/>
    <w:multiLevelType w:val="multilevel"/>
    <w:tmpl w:val="BF9E9B9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0FD58D9"/>
    <w:multiLevelType w:val="multilevel"/>
    <w:tmpl w:val="9B7A24A6"/>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1257A66"/>
    <w:multiLevelType w:val="hybridMultilevel"/>
    <w:tmpl w:val="EC24CBC4"/>
    <w:lvl w:ilvl="0" w:tplc="B958FFB8">
      <w:start w:val="1"/>
      <w:numFmt w:val="bullet"/>
      <w:lvlText w:val=""/>
      <w:lvlJc w:val="left"/>
      <w:pPr>
        <w:ind w:left="1800" w:hanging="360"/>
      </w:pPr>
      <w:rPr>
        <w:rFonts w:ascii="Symbol" w:hAnsi="Symbol"/>
      </w:rPr>
    </w:lvl>
    <w:lvl w:ilvl="1" w:tplc="E2F2E592">
      <w:start w:val="1"/>
      <w:numFmt w:val="bullet"/>
      <w:lvlText w:val=""/>
      <w:lvlJc w:val="left"/>
      <w:pPr>
        <w:ind w:left="1800" w:hanging="360"/>
      </w:pPr>
      <w:rPr>
        <w:rFonts w:ascii="Symbol" w:hAnsi="Symbol"/>
      </w:rPr>
    </w:lvl>
    <w:lvl w:ilvl="2" w:tplc="C81668FC">
      <w:start w:val="1"/>
      <w:numFmt w:val="bullet"/>
      <w:lvlText w:val=""/>
      <w:lvlJc w:val="left"/>
      <w:pPr>
        <w:ind w:left="1800" w:hanging="360"/>
      </w:pPr>
      <w:rPr>
        <w:rFonts w:ascii="Symbol" w:hAnsi="Symbol"/>
      </w:rPr>
    </w:lvl>
    <w:lvl w:ilvl="3" w:tplc="00CAAFA8">
      <w:start w:val="1"/>
      <w:numFmt w:val="bullet"/>
      <w:lvlText w:val=""/>
      <w:lvlJc w:val="left"/>
      <w:pPr>
        <w:ind w:left="1800" w:hanging="360"/>
      </w:pPr>
      <w:rPr>
        <w:rFonts w:ascii="Symbol" w:hAnsi="Symbol"/>
      </w:rPr>
    </w:lvl>
    <w:lvl w:ilvl="4" w:tplc="5B66BF1A">
      <w:start w:val="1"/>
      <w:numFmt w:val="bullet"/>
      <w:lvlText w:val=""/>
      <w:lvlJc w:val="left"/>
      <w:pPr>
        <w:ind w:left="1800" w:hanging="360"/>
      </w:pPr>
      <w:rPr>
        <w:rFonts w:ascii="Symbol" w:hAnsi="Symbol"/>
      </w:rPr>
    </w:lvl>
    <w:lvl w:ilvl="5" w:tplc="E578BDBE">
      <w:start w:val="1"/>
      <w:numFmt w:val="bullet"/>
      <w:lvlText w:val=""/>
      <w:lvlJc w:val="left"/>
      <w:pPr>
        <w:ind w:left="1800" w:hanging="360"/>
      </w:pPr>
      <w:rPr>
        <w:rFonts w:ascii="Symbol" w:hAnsi="Symbol"/>
      </w:rPr>
    </w:lvl>
    <w:lvl w:ilvl="6" w:tplc="B2723556">
      <w:start w:val="1"/>
      <w:numFmt w:val="bullet"/>
      <w:lvlText w:val=""/>
      <w:lvlJc w:val="left"/>
      <w:pPr>
        <w:ind w:left="1800" w:hanging="360"/>
      </w:pPr>
      <w:rPr>
        <w:rFonts w:ascii="Symbol" w:hAnsi="Symbol"/>
      </w:rPr>
    </w:lvl>
    <w:lvl w:ilvl="7" w:tplc="7C80D560">
      <w:start w:val="1"/>
      <w:numFmt w:val="bullet"/>
      <w:lvlText w:val=""/>
      <w:lvlJc w:val="left"/>
      <w:pPr>
        <w:ind w:left="1800" w:hanging="360"/>
      </w:pPr>
      <w:rPr>
        <w:rFonts w:ascii="Symbol" w:hAnsi="Symbol"/>
      </w:rPr>
    </w:lvl>
    <w:lvl w:ilvl="8" w:tplc="70725848">
      <w:start w:val="1"/>
      <w:numFmt w:val="bullet"/>
      <w:lvlText w:val=""/>
      <w:lvlJc w:val="left"/>
      <w:pPr>
        <w:ind w:left="1800" w:hanging="360"/>
      </w:pPr>
      <w:rPr>
        <w:rFonts w:ascii="Symbol" w:hAnsi="Symbol"/>
      </w:rPr>
    </w:lvl>
  </w:abstractNum>
  <w:abstractNum w:abstractNumId="25" w15:restartNumberingAfterBreak="0">
    <w:nsid w:val="412B51C6"/>
    <w:multiLevelType w:val="hybridMultilevel"/>
    <w:tmpl w:val="747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481BE5"/>
    <w:multiLevelType w:val="multilevel"/>
    <w:tmpl w:val="81B0D3B2"/>
    <w:lvl w:ilvl="0">
      <w:start w:val="3"/>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E0C6B01"/>
    <w:multiLevelType w:val="multilevel"/>
    <w:tmpl w:val="838C2B46"/>
    <w:lvl w:ilvl="0">
      <w:start w:val="10"/>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E8A5741"/>
    <w:multiLevelType w:val="hybridMultilevel"/>
    <w:tmpl w:val="290AC250"/>
    <w:lvl w:ilvl="0" w:tplc="DBBC6BD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8F794F"/>
    <w:multiLevelType w:val="multilevel"/>
    <w:tmpl w:val="838C2B46"/>
    <w:lvl w:ilvl="0">
      <w:start w:val="10"/>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FB465D0"/>
    <w:multiLevelType w:val="hybridMultilevel"/>
    <w:tmpl w:val="4C76BC9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2" w15:restartNumberingAfterBreak="0">
    <w:nsid w:val="51BD1075"/>
    <w:multiLevelType w:val="hybridMultilevel"/>
    <w:tmpl w:val="D9065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49E7A82"/>
    <w:multiLevelType w:val="hybridMultilevel"/>
    <w:tmpl w:val="532E790E"/>
    <w:lvl w:ilvl="0" w:tplc="DBBC6BD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C5535F"/>
    <w:multiLevelType w:val="multilevel"/>
    <w:tmpl w:val="895643CA"/>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59A01B69"/>
    <w:multiLevelType w:val="hybridMultilevel"/>
    <w:tmpl w:val="6E5654B6"/>
    <w:lvl w:ilvl="0" w:tplc="DBBC6BDE">
      <w:numFmt w:val="bullet"/>
      <w:lvlText w:val=""/>
      <w:lvlJc w:val="left"/>
      <w:pPr>
        <w:ind w:left="-131" w:hanging="360"/>
      </w:pPr>
      <w:rPr>
        <w:rFonts w:ascii="Symbol" w:eastAsia="Times New Roman" w:hAnsi="Symbol" w:cs="Arial" w:hint="default"/>
      </w:rPr>
    </w:lvl>
    <w:lvl w:ilvl="1" w:tplc="08090003">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6" w15:restartNumberingAfterBreak="0">
    <w:nsid w:val="5EAB0EAF"/>
    <w:multiLevelType w:val="multilevel"/>
    <w:tmpl w:val="21F628B0"/>
    <w:lvl w:ilvl="0">
      <w:start w:val="3"/>
      <w:numFmt w:val="decimal"/>
      <w:lvlText w:val="%1.0"/>
      <w:lvlJc w:val="left"/>
      <w:pPr>
        <w:ind w:left="-131" w:hanging="720"/>
      </w:pPr>
      <w:rPr>
        <w:rFonts w:hint="default"/>
      </w:rPr>
    </w:lvl>
    <w:lvl w:ilvl="1">
      <w:start w:val="1"/>
      <w:numFmt w:val="decimal"/>
      <w:lvlText w:val="%1.%2"/>
      <w:lvlJc w:val="left"/>
      <w:pPr>
        <w:ind w:left="589" w:hanging="720"/>
      </w:pPr>
      <w:rPr>
        <w:rFonts w:hint="default"/>
      </w:rPr>
    </w:lvl>
    <w:lvl w:ilvl="2">
      <w:start w:val="1"/>
      <w:numFmt w:val="decimal"/>
      <w:lvlText w:val="%1.%2.%3"/>
      <w:lvlJc w:val="left"/>
      <w:pPr>
        <w:ind w:left="1309" w:hanging="720"/>
      </w:pPr>
      <w:rPr>
        <w:rFonts w:hint="default"/>
      </w:rPr>
    </w:lvl>
    <w:lvl w:ilvl="3">
      <w:start w:val="1"/>
      <w:numFmt w:val="decimal"/>
      <w:lvlText w:val="%1.%2.%3.%4"/>
      <w:lvlJc w:val="left"/>
      <w:pPr>
        <w:ind w:left="2389" w:hanging="1080"/>
      </w:pPr>
      <w:rPr>
        <w:rFonts w:hint="default"/>
      </w:rPr>
    </w:lvl>
    <w:lvl w:ilvl="4">
      <w:start w:val="1"/>
      <w:numFmt w:val="decimal"/>
      <w:lvlText w:val="%1.%2.%3.%4.%5"/>
      <w:lvlJc w:val="left"/>
      <w:pPr>
        <w:ind w:left="3469" w:hanging="1440"/>
      </w:pPr>
      <w:rPr>
        <w:rFonts w:hint="default"/>
      </w:rPr>
    </w:lvl>
    <w:lvl w:ilvl="5">
      <w:start w:val="1"/>
      <w:numFmt w:val="decimal"/>
      <w:lvlText w:val="%1.%2.%3.%4.%5.%6"/>
      <w:lvlJc w:val="left"/>
      <w:pPr>
        <w:ind w:left="4189" w:hanging="1440"/>
      </w:pPr>
      <w:rPr>
        <w:rFonts w:hint="default"/>
      </w:rPr>
    </w:lvl>
    <w:lvl w:ilvl="6">
      <w:start w:val="1"/>
      <w:numFmt w:val="decimal"/>
      <w:lvlText w:val="%1.%2.%3.%4.%5.%6.%7"/>
      <w:lvlJc w:val="left"/>
      <w:pPr>
        <w:ind w:left="5269" w:hanging="1800"/>
      </w:pPr>
      <w:rPr>
        <w:rFonts w:hint="default"/>
      </w:rPr>
    </w:lvl>
    <w:lvl w:ilvl="7">
      <w:start w:val="1"/>
      <w:numFmt w:val="decimal"/>
      <w:lvlText w:val="%1.%2.%3.%4.%5.%6.%7.%8"/>
      <w:lvlJc w:val="left"/>
      <w:pPr>
        <w:ind w:left="5989" w:hanging="1800"/>
      </w:pPr>
      <w:rPr>
        <w:rFonts w:hint="default"/>
      </w:rPr>
    </w:lvl>
    <w:lvl w:ilvl="8">
      <w:start w:val="1"/>
      <w:numFmt w:val="decimal"/>
      <w:lvlText w:val="%1.%2.%3.%4.%5.%6.%7.%8.%9"/>
      <w:lvlJc w:val="left"/>
      <w:pPr>
        <w:ind w:left="7069" w:hanging="2160"/>
      </w:pPr>
      <w:rPr>
        <w:rFonts w:hint="default"/>
      </w:rPr>
    </w:lvl>
  </w:abstractNum>
  <w:abstractNum w:abstractNumId="37" w15:restartNumberingAfterBreak="0">
    <w:nsid w:val="601E204B"/>
    <w:multiLevelType w:val="hybridMultilevel"/>
    <w:tmpl w:val="4BF08DE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8" w15:restartNumberingAfterBreak="0">
    <w:nsid w:val="603D4AB6"/>
    <w:multiLevelType w:val="hybridMultilevel"/>
    <w:tmpl w:val="BF88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151A3B"/>
    <w:multiLevelType w:val="multilevel"/>
    <w:tmpl w:val="BF9E9B9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63ED5886"/>
    <w:multiLevelType w:val="multilevel"/>
    <w:tmpl w:val="A4E4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9C7112"/>
    <w:multiLevelType w:val="hybridMultilevel"/>
    <w:tmpl w:val="FBEC15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8246877"/>
    <w:multiLevelType w:val="hybridMultilevel"/>
    <w:tmpl w:val="C1D2514E"/>
    <w:lvl w:ilvl="0" w:tplc="9854669C">
      <w:start w:val="1"/>
      <w:numFmt w:val="bullet"/>
      <w:lvlText w:val=""/>
      <w:lvlJc w:val="left"/>
      <w:pPr>
        <w:ind w:left="720" w:hanging="360"/>
      </w:pPr>
      <w:rPr>
        <w:rFonts w:ascii="Symbol" w:hAnsi="Symbol" w:hint="default"/>
      </w:rPr>
    </w:lvl>
    <w:lvl w:ilvl="1" w:tplc="DAFC9D7E">
      <w:start w:val="1"/>
      <w:numFmt w:val="bullet"/>
      <w:lvlText w:val="o"/>
      <w:lvlJc w:val="left"/>
      <w:pPr>
        <w:ind w:left="1440" w:hanging="360"/>
      </w:pPr>
      <w:rPr>
        <w:rFonts w:ascii="Courier New" w:hAnsi="Courier New" w:hint="default"/>
      </w:rPr>
    </w:lvl>
    <w:lvl w:ilvl="2" w:tplc="8068AC90">
      <w:start w:val="1"/>
      <w:numFmt w:val="bullet"/>
      <w:lvlText w:val=""/>
      <w:lvlJc w:val="left"/>
      <w:pPr>
        <w:ind w:left="2160" w:hanging="360"/>
      </w:pPr>
      <w:rPr>
        <w:rFonts w:ascii="Wingdings" w:hAnsi="Wingdings" w:hint="default"/>
      </w:rPr>
    </w:lvl>
    <w:lvl w:ilvl="3" w:tplc="B6F8CBF6">
      <w:start w:val="1"/>
      <w:numFmt w:val="bullet"/>
      <w:lvlText w:val=""/>
      <w:lvlJc w:val="left"/>
      <w:pPr>
        <w:ind w:left="2880" w:hanging="360"/>
      </w:pPr>
      <w:rPr>
        <w:rFonts w:ascii="Symbol" w:hAnsi="Symbol" w:hint="default"/>
      </w:rPr>
    </w:lvl>
    <w:lvl w:ilvl="4" w:tplc="54CC98D2">
      <w:start w:val="1"/>
      <w:numFmt w:val="bullet"/>
      <w:lvlText w:val="o"/>
      <w:lvlJc w:val="left"/>
      <w:pPr>
        <w:ind w:left="3600" w:hanging="360"/>
      </w:pPr>
      <w:rPr>
        <w:rFonts w:ascii="Courier New" w:hAnsi="Courier New" w:hint="default"/>
      </w:rPr>
    </w:lvl>
    <w:lvl w:ilvl="5" w:tplc="267E1A7C">
      <w:start w:val="1"/>
      <w:numFmt w:val="bullet"/>
      <w:lvlText w:val=""/>
      <w:lvlJc w:val="left"/>
      <w:pPr>
        <w:ind w:left="4320" w:hanging="360"/>
      </w:pPr>
      <w:rPr>
        <w:rFonts w:ascii="Wingdings" w:hAnsi="Wingdings" w:hint="default"/>
      </w:rPr>
    </w:lvl>
    <w:lvl w:ilvl="6" w:tplc="5AE6836A">
      <w:start w:val="1"/>
      <w:numFmt w:val="bullet"/>
      <w:lvlText w:val=""/>
      <w:lvlJc w:val="left"/>
      <w:pPr>
        <w:ind w:left="5040" w:hanging="360"/>
      </w:pPr>
      <w:rPr>
        <w:rFonts w:ascii="Symbol" w:hAnsi="Symbol" w:hint="default"/>
      </w:rPr>
    </w:lvl>
    <w:lvl w:ilvl="7" w:tplc="E6B4399C">
      <w:start w:val="1"/>
      <w:numFmt w:val="bullet"/>
      <w:lvlText w:val="o"/>
      <w:lvlJc w:val="left"/>
      <w:pPr>
        <w:ind w:left="5760" w:hanging="360"/>
      </w:pPr>
      <w:rPr>
        <w:rFonts w:ascii="Courier New" w:hAnsi="Courier New" w:hint="default"/>
      </w:rPr>
    </w:lvl>
    <w:lvl w:ilvl="8" w:tplc="66C2A2C4">
      <w:start w:val="1"/>
      <w:numFmt w:val="bullet"/>
      <w:lvlText w:val=""/>
      <w:lvlJc w:val="left"/>
      <w:pPr>
        <w:ind w:left="6480" w:hanging="360"/>
      </w:pPr>
      <w:rPr>
        <w:rFonts w:ascii="Wingdings" w:hAnsi="Wingdings" w:hint="default"/>
      </w:rPr>
    </w:lvl>
  </w:abstractNum>
  <w:abstractNum w:abstractNumId="43" w15:restartNumberingAfterBreak="0">
    <w:nsid w:val="6AC42866"/>
    <w:multiLevelType w:val="hybridMultilevel"/>
    <w:tmpl w:val="FAA2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420CC7"/>
    <w:multiLevelType w:val="hybridMultilevel"/>
    <w:tmpl w:val="9A924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CB6DE5"/>
    <w:multiLevelType w:val="multilevel"/>
    <w:tmpl w:val="81B0D3B2"/>
    <w:lvl w:ilvl="0">
      <w:start w:val="3"/>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6865146"/>
    <w:multiLevelType w:val="hybridMultilevel"/>
    <w:tmpl w:val="5C7EC40E"/>
    <w:lvl w:ilvl="0" w:tplc="D6C019B4">
      <w:start w:val="1"/>
      <w:numFmt w:val="bullet"/>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6F14F5B"/>
    <w:multiLevelType w:val="hybridMultilevel"/>
    <w:tmpl w:val="19C84D86"/>
    <w:lvl w:ilvl="0" w:tplc="FFFFFFFF">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49795252">
    <w:abstractNumId w:val="1"/>
  </w:num>
  <w:num w:numId="2" w16cid:durableId="1394693074">
    <w:abstractNumId w:val="26"/>
  </w:num>
  <w:num w:numId="3" w16cid:durableId="77092864">
    <w:abstractNumId w:val="9"/>
  </w:num>
  <w:num w:numId="4" w16cid:durableId="505093695">
    <w:abstractNumId w:val="4"/>
  </w:num>
  <w:num w:numId="5" w16cid:durableId="268855691">
    <w:abstractNumId w:val="23"/>
  </w:num>
  <w:num w:numId="6" w16cid:durableId="1267351047">
    <w:abstractNumId w:val="2"/>
  </w:num>
  <w:num w:numId="7" w16cid:durableId="669799136">
    <w:abstractNumId w:val="20"/>
  </w:num>
  <w:num w:numId="8" w16cid:durableId="483815720">
    <w:abstractNumId w:val="35"/>
  </w:num>
  <w:num w:numId="9" w16cid:durableId="988824314">
    <w:abstractNumId w:val="36"/>
  </w:num>
  <w:num w:numId="10" w16cid:durableId="2090156509">
    <w:abstractNumId w:val="45"/>
  </w:num>
  <w:num w:numId="11" w16cid:durableId="1108085028">
    <w:abstractNumId w:val="22"/>
  </w:num>
  <w:num w:numId="12" w16cid:durableId="1338582951">
    <w:abstractNumId w:val="28"/>
  </w:num>
  <w:num w:numId="13" w16cid:durableId="1241481171">
    <w:abstractNumId w:val="13"/>
  </w:num>
  <w:num w:numId="14" w16cid:durableId="1123229677">
    <w:abstractNumId w:val="6"/>
  </w:num>
  <w:num w:numId="15" w16cid:durableId="164521652">
    <w:abstractNumId w:val="38"/>
  </w:num>
  <w:num w:numId="16" w16cid:durableId="809135276">
    <w:abstractNumId w:val="25"/>
  </w:num>
  <w:num w:numId="17" w16cid:durableId="793064899">
    <w:abstractNumId w:val="32"/>
  </w:num>
  <w:num w:numId="18" w16cid:durableId="503591922">
    <w:abstractNumId w:val="42"/>
  </w:num>
  <w:num w:numId="19" w16cid:durableId="910578886">
    <w:abstractNumId w:val="14"/>
  </w:num>
  <w:num w:numId="20" w16cid:durableId="467283327">
    <w:abstractNumId w:val="47"/>
  </w:num>
  <w:num w:numId="21" w16cid:durableId="680548516">
    <w:abstractNumId w:val="16"/>
  </w:num>
  <w:num w:numId="22" w16cid:durableId="544606521">
    <w:abstractNumId w:val="33"/>
  </w:num>
  <w:num w:numId="23" w16cid:durableId="287932106">
    <w:abstractNumId w:val="29"/>
  </w:num>
  <w:num w:numId="24" w16cid:durableId="337197937">
    <w:abstractNumId w:val="12"/>
  </w:num>
  <w:num w:numId="25" w16cid:durableId="1827428533">
    <w:abstractNumId w:val="41"/>
  </w:num>
  <w:num w:numId="26" w16cid:durableId="1339962762">
    <w:abstractNumId w:val="15"/>
  </w:num>
  <w:num w:numId="27" w16cid:durableId="486096351">
    <w:abstractNumId w:val="21"/>
  </w:num>
  <w:num w:numId="28" w16cid:durableId="1617788209">
    <w:abstractNumId w:val="3"/>
  </w:num>
  <w:num w:numId="29" w16cid:durableId="1037777137">
    <w:abstractNumId w:val="19"/>
  </w:num>
  <w:num w:numId="30" w16cid:durableId="888612394">
    <w:abstractNumId w:val="34"/>
  </w:num>
  <w:num w:numId="31" w16cid:durableId="1169053337">
    <w:abstractNumId w:val="39"/>
  </w:num>
  <w:num w:numId="32" w16cid:durableId="1866601912">
    <w:abstractNumId w:val="8"/>
  </w:num>
  <w:num w:numId="33" w16cid:durableId="1014572693">
    <w:abstractNumId w:val="46"/>
  </w:num>
  <w:num w:numId="34" w16cid:durableId="1011956255">
    <w:abstractNumId w:val="7"/>
  </w:num>
  <w:num w:numId="35" w16cid:durableId="2115784267">
    <w:abstractNumId w:val="40"/>
  </w:num>
  <w:num w:numId="36" w16cid:durableId="1703625807">
    <w:abstractNumId w:val="37"/>
  </w:num>
  <w:num w:numId="37" w16cid:durableId="1045181490">
    <w:abstractNumId w:val="0"/>
  </w:num>
  <w:num w:numId="38" w16cid:durableId="226762969">
    <w:abstractNumId w:val="31"/>
  </w:num>
  <w:num w:numId="39" w16cid:durableId="1318025556">
    <w:abstractNumId w:val="43"/>
  </w:num>
  <w:num w:numId="40" w16cid:durableId="1157307144">
    <w:abstractNumId w:val="18"/>
  </w:num>
  <w:num w:numId="41" w16cid:durableId="2119443226">
    <w:abstractNumId w:val="44"/>
  </w:num>
  <w:num w:numId="42" w16cid:durableId="616835717">
    <w:abstractNumId w:val="11"/>
  </w:num>
  <w:num w:numId="43" w16cid:durableId="33358663">
    <w:abstractNumId w:val="17"/>
  </w:num>
  <w:num w:numId="44" w16cid:durableId="2051151946">
    <w:abstractNumId w:val="5"/>
  </w:num>
  <w:num w:numId="45" w16cid:durableId="1555846190">
    <w:abstractNumId w:val="27"/>
  </w:num>
  <w:num w:numId="46" w16cid:durableId="278074122">
    <w:abstractNumId w:val="24"/>
  </w:num>
  <w:num w:numId="47" w16cid:durableId="1904943255">
    <w:abstractNumId w:val="10"/>
  </w:num>
  <w:num w:numId="48" w16cid:durableId="236481082">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38"/>
    <w:rsid w:val="00000197"/>
    <w:rsid w:val="000005C7"/>
    <w:rsid w:val="000009E0"/>
    <w:rsid w:val="00001A92"/>
    <w:rsid w:val="000030EF"/>
    <w:rsid w:val="0000416F"/>
    <w:rsid w:val="0000486C"/>
    <w:rsid w:val="000108B8"/>
    <w:rsid w:val="0001164C"/>
    <w:rsid w:val="000118E2"/>
    <w:rsid w:val="000124A7"/>
    <w:rsid w:val="00015220"/>
    <w:rsid w:val="00017237"/>
    <w:rsid w:val="00021533"/>
    <w:rsid w:val="0002349B"/>
    <w:rsid w:val="0002414D"/>
    <w:rsid w:val="00024161"/>
    <w:rsid w:val="0002645A"/>
    <w:rsid w:val="0003185C"/>
    <w:rsid w:val="00031FD0"/>
    <w:rsid w:val="0003257A"/>
    <w:rsid w:val="0003383D"/>
    <w:rsid w:val="00033ECF"/>
    <w:rsid w:val="00034E81"/>
    <w:rsid w:val="000360A6"/>
    <w:rsid w:val="0003667A"/>
    <w:rsid w:val="000369FF"/>
    <w:rsid w:val="00037497"/>
    <w:rsid w:val="000407BD"/>
    <w:rsid w:val="00041A6E"/>
    <w:rsid w:val="00041B24"/>
    <w:rsid w:val="000438A6"/>
    <w:rsid w:val="00043B6B"/>
    <w:rsid w:val="00044F47"/>
    <w:rsid w:val="00046CDF"/>
    <w:rsid w:val="000472D6"/>
    <w:rsid w:val="000473B9"/>
    <w:rsid w:val="0005003D"/>
    <w:rsid w:val="00050769"/>
    <w:rsid w:val="00050CE7"/>
    <w:rsid w:val="00053731"/>
    <w:rsid w:val="00053E58"/>
    <w:rsid w:val="00054419"/>
    <w:rsid w:val="00055630"/>
    <w:rsid w:val="0005580A"/>
    <w:rsid w:val="00060244"/>
    <w:rsid w:val="00060B9D"/>
    <w:rsid w:val="000613D7"/>
    <w:rsid w:val="0006142F"/>
    <w:rsid w:val="00061452"/>
    <w:rsid w:val="00064218"/>
    <w:rsid w:val="00064475"/>
    <w:rsid w:val="00064532"/>
    <w:rsid w:val="00065726"/>
    <w:rsid w:val="00065997"/>
    <w:rsid w:val="00067DF8"/>
    <w:rsid w:val="000702E4"/>
    <w:rsid w:val="00072DD9"/>
    <w:rsid w:val="000733A2"/>
    <w:rsid w:val="000741BF"/>
    <w:rsid w:val="0007496F"/>
    <w:rsid w:val="000763F5"/>
    <w:rsid w:val="00077A14"/>
    <w:rsid w:val="00080260"/>
    <w:rsid w:val="0008151D"/>
    <w:rsid w:val="00081ADA"/>
    <w:rsid w:val="00082542"/>
    <w:rsid w:val="0008313C"/>
    <w:rsid w:val="000835DA"/>
    <w:rsid w:val="00084AAA"/>
    <w:rsid w:val="00085655"/>
    <w:rsid w:val="00085FEA"/>
    <w:rsid w:val="000863E2"/>
    <w:rsid w:val="00091770"/>
    <w:rsid w:val="00093745"/>
    <w:rsid w:val="000949E5"/>
    <w:rsid w:val="000955C9"/>
    <w:rsid w:val="00095621"/>
    <w:rsid w:val="00095839"/>
    <w:rsid w:val="000967A7"/>
    <w:rsid w:val="00097B66"/>
    <w:rsid w:val="000A0BAE"/>
    <w:rsid w:val="000A15BE"/>
    <w:rsid w:val="000A1639"/>
    <w:rsid w:val="000A18EA"/>
    <w:rsid w:val="000A1CF9"/>
    <w:rsid w:val="000A24BD"/>
    <w:rsid w:val="000A266D"/>
    <w:rsid w:val="000A48C4"/>
    <w:rsid w:val="000A64E4"/>
    <w:rsid w:val="000B1567"/>
    <w:rsid w:val="000B1814"/>
    <w:rsid w:val="000B2C87"/>
    <w:rsid w:val="000B72C8"/>
    <w:rsid w:val="000B75F2"/>
    <w:rsid w:val="000C0C5A"/>
    <w:rsid w:val="000C2447"/>
    <w:rsid w:val="000C24AF"/>
    <w:rsid w:val="000C49FE"/>
    <w:rsid w:val="000C4BC1"/>
    <w:rsid w:val="000C6551"/>
    <w:rsid w:val="000C6AEA"/>
    <w:rsid w:val="000C6F3C"/>
    <w:rsid w:val="000C7DC7"/>
    <w:rsid w:val="000C7E45"/>
    <w:rsid w:val="000D0B12"/>
    <w:rsid w:val="000D0D98"/>
    <w:rsid w:val="000D122B"/>
    <w:rsid w:val="000D39C3"/>
    <w:rsid w:val="000D3ED9"/>
    <w:rsid w:val="000D40F0"/>
    <w:rsid w:val="000D4839"/>
    <w:rsid w:val="000D5051"/>
    <w:rsid w:val="000D5511"/>
    <w:rsid w:val="000D5CF3"/>
    <w:rsid w:val="000D6FEB"/>
    <w:rsid w:val="000E15B8"/>
    <w:rsid w:val="000E16DD"/>
    <w:rsid w:val="000E2EBE"/>
    <w:rsid w:val="000E4B19"/>
    <w:rsid w:val="000E4B34"/>
    <w:rsid w:val="000E5455"/>
    <w:rsid w:val="000E5DF5"/>
    <w:rsid w:val="000E6701"/>
    <w:rsid w:val="000E73B5"/>
    <w:rsid w:val="000F0CEC"/>
    <w:rsid w:val="000F1A5C"/>
    <w:rsid w:val="000F56C2"/>
    <w:rsid w:val="001000D1"/>
    <w:rsid w:val="00101883"/>
    <w:rsid w:val="0010192E"/>
    <w:rsid w:val="00102930"/>
    <w:rsid w:val="00103F4D"/>
    <w:rsid w:val="00103FF9"/>
    <w:rsid w:val="00104390"/>
    <w:rsid w:val="00104623"/>
    <w:rsid w:val="001046D8"/>
    <w:rsid w:val="00104ED1"/>
    <w:rsid w:val="0010592F"/>
    <w:rsid w:val="00107AD3"/>
    <w:rsid w:val="001100BA"/>
    <w:rsid w:val="00112327"/>
    <w:rsid w:val="00113112"/>
    <w:rsid w:val="0011330A"/>
    <w:rsid w:val="0011332B"/>
    <w:rsid w:val="00113EEB"/>
    <w:rsid w:val="00113EEC"/>
    <w:rsid w:val="00114F6A"/>
    <w:rsid w:val="00115288"/>
    <w:rsid w:val="0011563E"/>
    <w:rsid w:val="001164D0"/>
    <w:rsid w:val="0011725C"/>
    <w:rsid w:val="001172F4"/>
    <w:rsid w:val="00120713"/>
    <w:rsid w:val="0012075D"/>
    <w:rsid w:val="00120F6F"/>
    <w:rsid w:val="00121693"/>
    <w:rsid w:val="00121A3A"/>
    <w:rsid w:val="00121B1F"/>
    <w:rsid w:val="00122859"/>
    <w:rsid w:val="00123FFF"/>
    <w:rsid w:val="00124F11"/>
    <w:rsid w:val="0012538B"/>
    <w:rsid w:val="00125616"/>
    <w:rsid w:val="0012568E"/>
    <w:rsid w:val="00126FFD"/>
    <w:rsid w:val="00127C11"/>
    <w:rsid w:val="0013016A"/>
    <w:rsid w:val="001305F3"/>
    <w:rsid w:val="00131E22"/>
    <w:rsid w:val="00133451"/>
    <w:rsid w:val="00133940"/>
    <w:rsid w:val="00134D23"/>
    <w:rsid w:val="001359C8"/>
    <w:rsid w:val="001362F5"/>
    <w:rsid w:val="001407D5"/>
    <w:rsid w:val="00140C36"/>
    <w:rsid w:val="00140D47"/>
    <w:rsid w:val="001410CD"/>
    <w:rsid w:val="00143E24"/>
    <w:rsid w:val="00144AA8"/>
    <w:rsid w:val="0014573F"/>
    <w:rsid w:val="00145BEA"/>
    <w:rsid w:val="00146488"/>
    <w:rsid w:val="001476B2"/>
    <w:rsid w:val="0015004E"/>
    <w:rsid w:val="001518BF"/>
    <w:rsid w:val="0015285E"/>
    <w:rsid w:val="00157C36"/>
    <w:rsid w:val="00160D07"/>
    <w:rsid w:val="00160F61"/>
    <w:rsid w:val="00161210"/>
    <w:rsid w:val="00162001"/>
    <w:rsid w:val="00162DBC"/>
    <w:rsid w:val="001651AE"/>
    <w:rsid w:val="001658EE"/>
    <w:rsid w:val="00170C33"/>
    <w:rsid w:val="001716E5"/>
    <w:rsid w:val="001719C7"/>
    <w:rsid w:val="00172878"/>
    <w:rsid w:val="0017783E"/>
    <w:rsid w:val="00177CB8"/>
    <w:rsid w:val="00181D71"/>
    <w:rsid w:val="00184429"/>
    <w:rsid w:val="00184F94"/>
    <w:rsid w:val="0018553E"/>
    <w:rsid w:val="00185881"/>
    <w:rsid w:val="00185D83"/>
    <w:rsid w:val="00186082"/>
    <w:rsid w:val="001860AB"/>
    <w:rsid w:val="00186883"/>
    <w:rsid w:val="0019165D"/>
    <w:rsid w:val="00191AE6"/>
    <w:rsid w:val="00191FA2"/>
    <w:rsid w:val="001929A8"/>
    <w:rsid w:val="001931C3"/>
    <w:rsid w:val="00193AC5"/>
    <w:rsid w:val="0019430C"/>
    <w:rsid w:val="0019439C"/>
    <w:rsid w:val="001954F0"/>
    <w:rsid w:val="00197646"/>
    <w:rsid w:val="00197889"/>
    <w:rsid w:val="001A0B98"/>
    <w:rsid w:val="001A0DEC"/>
    <w:rsid w:val="001A1A0B"/>
    <w:rsid w:val="001A27AE"/>
    <w:rsid w:val="001A3718"/>
    <w:rsid w:val="001A7649"/>
    <w:rsid w:val="001A7B4D"/>
    <w:rsid w:val="001B025B"/>
    <w:rsid w:val="001B080D"/>
    <w:rsid w:val="001B0CDA"/>
    <w:rsid w:val="001B1B38"/>
    <w:rsid w:val="001B553C"/>
    <w:rsid w:val="001B6132"/>
    <w:rsid w:val="001B74B6"/>
    <w:rsid w:val="001C10BF"/>
    <w:rsid w:val="001C244D"/>
    <w:rsid w:val="001C3565"/>
    <w:rsid w:val="001C5233"/>
    <w:rsid w:val="001C58B1"/>
    <w:rsid w:val="001C5DBF"/>
    <w:rsid w:val="001C61B2"/>
    <w:rsid w:val="001C63C2"/>
    <w:rsid w:val="001C66F0"/>
    <w:rsid w:val="001C6937"/>
    <w:rsid w:val="001D0B0F"/>
    <w:rsid w:val="001D1A42"/>
    <w:rsid w:val="001D23BD"/>
    <w:rsid w:val="001D243C"/>
    <w:rsid w:val="001D2452"/>
    <w:rsid w:val="001D50A2"/>
    <w:rsid w:val="001E004E"/>
    <w:rsid w:val="001E26B2"/>
    <w:rsid w:val="001E27F8"/>
    <w:rsid w:val="001E28CC"/>
    <w:rsid w:val="001E29E2"/>
    <w:rsid w:val="001E35BB"/>
    <w:rsid w:val="001E6E91"/>
    <w:rsid w:val="001F2C3E"/>
    <w:rsid w:val="001F3126"/>
    <w:rsid w:val="001F324B"/>
    <w:rsid w:val="001F518A"/>
    <w:rsid w:val="001F60B4"/>
    <w:rsid w:val="001F7021"/>
    <w:rsid w:val="00201990"/>
    <w:rsid w:val="0020223B"/>
    <w:rsid w:val="0020245F"/>
    <w:rsid w:val="0020342D"/>
    <w:rsid w:val="002037EE"/>
    <w:rsid w:val="002059D7"/>
    <w:rsid w:val="00205A08"/>
    <w:rsid w:val="00205F5E"/>
    <w:rsid w:val="00206DF2"/>
    <w:rsid w:val="00207029"/>
    <w:rsid w:val="00211F6C"/>
    <w:rsid w:val="00213A05"/>
    <w:rsid w:val="00214E4A"/>
    <w:rsid w:val="002153FC"/>
    <w:rsid w:val="002202FB"/>
    <w:rsid w:val="0022134A"/>
    <w:rsid w:val="00224294"/>
    <w:rsid w:val="00225A77"/>
    <w:rsid w:val="00225E8A"/>
    <w:rsid w:val="00226952"/>
    <w:rsid w:val="002306B2"/>
    <w:rsid w:val="002344A4"/>
    <w:rsid w:val="00235008"/>
    <w:rsid w:val="002358B3"/>
    <w:rsid w:val="00240B6E"/>
    <w:rsid w:val="00240F39"/>
    <w:rsid w:val="002411AE"/>
    <w:rsid w:val="00241F06"/>
    <w:rsid w:val="002429ED"/>
    <w:rsid w:val="00243A1D"/>
    <w:rsid w:val="00244050"/>
    <w:rsid w:val="00246075"/>
    <w:rsid w:val="00246817"/>
    <w:rsid w:val="00246F7C"/>
    <w:rsid w:val="002514AD"/>
    <w:rsid w:val="00251B94"/>
    <w:rsid w:val="00251DCD"/>
    <w:rsid w:val="0025387F"/>
    <w:rsid w:val="00254246"/>
    <w:rsid w:val="002546CC"/>
    <w:rsid w:val="00255169"/>
    <w:rsid w:val="00255DD3"/>
    <w:rsid w:val="0025686E"/>
    <w:rsid w:val="00257BB3"/>
    <w:rsid w:val="002613C0"/>
    <w:rsid w:val="00263819"/>
    <w:rsid w:val="00264E38"/>
    <w:rsid w:val="002650AB"/>
    <w:rsid w:val="002652AA"/>
    <w:rsid w:val="00265BAB"/>
    <w:rsid w:val="00267A04"/>
    <w:rsid w:val="002708CD"/>
    <w:rsid w:val="00270DAD"/>
    <w:rsid w:val="00270E43"/>
    <w:rsid w:val="002710D1"/>
    <w:rsid w:val="00271CA4"/>
    <w:rsid w:val="00271CB8"/>
    <w:rsid w:val="00271FC1"/>
    <w:rsid w:val="002726CB"/>
    <w:rsid w:val="002740AF"/>
    <w:rsid w:val="00274169"/>
    <w:rsid w:val="00277639"/>
    <w:rsid w:val="0028085E"/>
    <w:rsid w:val="002813C3"/>
    <w:rsid w:val="00281E52"/>
    <w:rsid w:val="00283209"/>
    <w:rsid w:val="002855F7"/>
    <w:rsid w:val="002862FB"/>
    <w:rsid w:val="00286CE5"/>
    <w:rsid w:val="00287840"/>
    <w:rsid w:val="00290FE7"/>
    <w:rsid w:val="002913D8"/>
    <w:rsid w:val="00292073"/>
    <w:rsid w:val="0029388C"/>
    <w:rsid w:val="00294488"/>
    <w:rsid w:val="0029586F"/>
    <w:rsid w:val="00296954"/>
    <w:rsid w:val="00296D3E"/>
    <w:rsid w:val="002A291B"/>
    <w:rsid w:val="002A362D"/>
    <w:rsid w:val="002A3F48"/>
    <w:rsid w:val="002A451B"/>
    <w:rsid w:val="002A45CD"/>
    <w:rsid w:val="002A51EB"/>
    <w:rsid w:val="002A7EB0"/>
    <w:rsid w:val="002B0095"/>
    <w:rsid w:val="002B04A4"/>
    <w:rsid w:val="002B12C4"/>
    <w:rsid w:val="002B1A41"/>
    <w:rsid w:val="002B3B82"/>
    <w:rsid w:val="002B3BFD"/>
    <w:rsid w:val="002B5ADB"/>
    <w:rsid w:val="002B5F02"/>
    <w:rsid w:val="002B78C3"/>
    <w:rsid w:val="002B7A47"/>
    <w:rsid w:val="002C0816"/>
    <w:rsid w:val="002C16B7"/>
    <w:rsid w:val="002C1B24"/>
    <w:rsid w:val="002C4B89"/>
    <w:rsid w:val="002D3B0F"/>
    <w:rsid w:val="002D3F86"/>
    <w:rsid w:val="002D76B2"/>
    <w:rsid w:val="002D7748"/>
    <w:rsid w:val="002D7FBF"/>
    <w:rsid w:val="002E0C21"/>
    <w:rsid w:val="002E3F26"/>
    <w:rsid w:val="002E4BA2"/>
    <w:rsid w:val="002E58E9"/>
    <w:rsid w:val="002E5C52"/>
    <w:rsid w:val="002E68B4"/>
    <w:rsid w:val="002E7EF8"/>
    <w:rsid w:val="002F1EAA"/>
    <w:rsid w:val="002F28AA"/>
    <w:rsid w:val="002F5945"/>
    <w:rsid w:val="002F6767"/>
    <w:rsid w:val="002F6EFB"/>
    <w:rsid w:val="002F6F34"/>
    <w:rsid w:val="002F7B8F"/>
    <w:rsid w:val="00300838"/>
    <w:rsid w:val="003013FB"/>
    <w:rsid w:val="003025CE"/>
    <w:rsid w:val="003036F8"/>
    <w:rsid w:val="00303A54"/>
    <w:rsid w:val="003054EF"/>
    <w:rsid w:val="00306A29"/>
    <w:rsid w:val="00306D99"/>
    <w:rsid w:val="003109D2"/>
    <w:rsid w:val="00310D90"/>
    <w:rsid w:val="003112E0"/>
    <w:rsid w:val="0031255C"/>
    <w:rsid w:val="00315C9F"/>
    <w:rsid w:val="00315FB0"/>
    <w:rsid w:val="003172AA"/>
    <w:rsid w:val="003176CC"/>
    <w:rsid w:val="00317A54"/>
    <w:rsid w:val="00317B43"/>
    <w:rsid w:val="003204E3"/>
    <w:rsid w:val="003205D1"/>
    <w:rsid w:val="00320B6E"/>
    <w:rsid w:val="00320FCC"/>
    <w:rsid w:val="00321693"/>
    <w:rsid w:val="00323388"/>
    <w:rsid w:val="00323818"/>
    <w:rsid w:val="003251B1"/>
    <w:rsid w:val="0032539E"/>
    <w:rsid w:val="003266F4"/>
    <w:rsid w:val="00326B1D"/>
    <w:rsid w:val="00327427"/>
    <w:rsid w:val="003304C1"/>
    <w:rsid w:val="003310CF"/>
    <w:rsid w:val="003313B2"/>
    <w:rsid w:val="0033159D"/>
    <w:rsid w:val="00332541"/>
    <w:rsid w:val="0033293F"/>
    <w:rsid w:val="00332C5A"/>
    <w:rsid w:val="00335604"/>
    <w:rsid w:val="003370D3"/>
    <w:rsid w:val="0033715E"/>
    <w:rsid w:val="003374BE"/>
    <w:rsid w:val="00340654"/>
    <w:rsid w:val="003418BC"/>
    <w:rsid w:val="00343B04"/>
    <w:rsid w:val="0034439B"/>
    <w:rsid w:val="0034560E"/>
    <w:rsid w:val="003458DB"/>
    <w:rsid w:val="00346EF7"/>
    <w:rsid w:val="003503F6"/>
    <w:rsid w:val="0035386A"/>
    <w:rsid w:val="0035464A"/>
    <w:rsid w:val="00354ADA"/>
    <w:rsid w:val="003608B7"/>
    <w:rsid w:val="00362DE5"/>
    <w:rsid w:val="00363517"/>
    <w:rsid w:val="00365277"/>
    <w:rsid w:val="003658A8"/>
    <w:rsid w:val="0036599D"/>
    <w:rsid w:val="003675F1"/>
    <w:rsid w:val="00367EEF"/>
    <w:rsid w:val="00372F62"/>
    <w:rsid w:val="0037300C"/>
    <w:rsid w:val="003730A0"/>
    <w:rsid w:val="00373CF5"/>
    <w:rsid w:val="00377FEF"/>
    <w:rsid w:val="00380394"/>
    <w:rsid w:val="00380DAF"/>
    <w:rsid w:val="0038445B"/>
    <w:rsid w:val="00384EA1"/>
    <w:rsid w:val="00386A69"/>
    <w:rsid w:val="00386F41"/>
    <w:rsid w:val="00387359"/>
    <w:rsid w:val="00390FEF"/>
    <w:rsid w:val="00391017"/>
    <w:rsid w:val="00391E9C"/>
    <w:rsid w:val="0039241F"/>
    <w:rsid w:val="00392619"/>
    <w:rsid w:val="00392915"/>
    <w:rsid w:val="003948DA"/>
    <w:rsid w:val="00394A5B"/>
    <w:rsid w:val="00395656"/>
    <w:rsid w:val="00396675"/>
    <w:rsid w:val="0039702B"/>
    <w:rsid w:val="003A11F8"/>
    <w:rsid w:val="003A1335"/>
    <w:rsid w:val="003A220A"/>
    <w:rsid w:val="003A22C4"/>
    <w:rsid w:val="003A27FD"/>
    <w:rsid w:val="003A468D"/>
    <w:rsid w:val="003A4B22"/>
    <w:rsid w:val="003A4DE5"/>
    <w:rsid w:val="003A50C9"/>
    <w:rsid w:val="003A609F"/>
    <w:rsid w:val="003A65C7"/>
    <w:rsid w:val="003A695F"/>
    <w:rsid w:val="003A7056"/>
    <w:rsid w:val="003A7063"/>
    <w:rsid w:val="003B2686"/>
    <w:rsid w:val="003B3118"/>
    <w:rsid w:val="003B3A3F"/>
    <w:rsid w:val="003B5341"/>
    <w:rsid w:val="003B63B5"/>
    <w:rsid w:val="003B6BB4"/>
    <w:rsid w:val="003B7B40"/>
    <w:rsid w:val="003C01BA"/>
    <w:rsid w:val="003C298E"/>
    <w:rsid w:val="003C3667"/>
    <w:rsid w:val="003C3BF8"/>
    <w:rsid w:val="003C3DE1"/>
    <w:rsid w:val="003C4760"/>
    <w:rsid w:val="003C4952"/>
    <w:rsid w:val="003C76C0"/>
    <w:rsid w:val="003D1D90"/>
    <w:rsid w:val="003D2144"/>
    <w:rsid w:val="003D21F1"/>
    <w:rsid w:val="003D28D8"/>
    <w:rsid w:val="003D2F5D"/>
    <w:rsid w:val="003D3A42"/>
    <w:rsid w:val="003D439C"/>
    <w:rsid w:val="003D75FD"/>
    <w:rsid w:val="003E0F12"/>
    <w:rsid w:val="003E2472"/>
    <w:rsid w:val="003E284A"/>
    <w:rsid w:val="003E3106"/>
    <w:rsid w:val="003E500B"/>
    <w:rsid w:val="003E7297"/>
    <w:rsid w:val="003F01C9"/>
    <w:rsid w:val="003F07B8"/>
    <w:rsid w:val="003F1540"/>
    <w:rsid w:val="003F165D"/>
    <w:rsid w:val="003F324D"/>
    <w:rsid w:val="003F5C80"/>
    <w:rsid w:val="003F68D6"/>
    <w:rsid w:val="003F68F5"/>
    <w:rsid w:val="003F7B0C"/>
    <w:rsid w:val="00401640"/>
    <w:rsid w:val="0040179D"/>
    <w:rsid w:val="00402A6B"/>
    <w:rsid w:val="00402F10"/>
    <w:rsid w:val="0040360E"/>
    <w:rsid w:val="004050B4"/>
    <w:rsid w:val="004053C5"/>
    <w:rsid w:val="0040583B"/>
    <w:rsid w:val="00406FE2"/>
    <w:rsid w:val="00411888"/>
    <w:rsid w:val="00411D1D"/>
    <w:rsid w:val="00411F69"/>
    <w:rsid w:val="00413CE0"/>
    <w:rsid w:val="00413FCC"/>
    <w:rsid w:val="004156E3"/>
    <w:rsid w:val="00415859"/>
    <w:rsid w:val="0041596C"/>
    <w:rsid w:val="00415EB1"/>
    <w:rsid w:val="00416564"/>
    <w:rsid w:val="0041762C"/>
    <w:rsid w:val="004205DB"/>
    <w:rsid w:val="00420E7F"/>
    <w:rsid w:val="00421635"/>
    <w:rsid w:val="004217FF"/>
    <w:rsid w:val="004229D5"/>
    <w:rsid w:val="00422B91"/>
    <w:rsid w:val="004234D2"/>
    <w:rsid w:val="00423FAF"/>
    <w:rsid w:val="004244CD"/>
    <w:rsid w:val="00425379"/>
    <w:rsid w:val="00425455"/>
    <w:rsid w:val="00427636"/>
    <w:rsid w:val="00430131"/>
    <w:rsid w:val="00430313"/>
    <w:rsid w:val="00431DE0"/>
    <w:rsid w:val="00432357"/>
    <w:rsid w:val="004324B9"/>
    <w:rsid w:val="004334F5"/>
    <w:rsid w:val="004338A0"/>
    <w:rsid w:val="00434E9C"/>
    <w:rsid w:val="00435445"/>
    <w:rsid w:val="004370C4"/>
    <w:rsid w:val="00437433"/>
    <w:rsid w:val="00437C4E"/>
    <w:rsid w:val="00440CA0"/>
    <w:rsid w:val="00441560"/>
    <w:rsid w:val="00443088"/>
    <w:rsid w:val="004452A2"/>
    <w:rsid w:val="00445630"/>
    <w:rsid w:val="00445697"/>
    <w:rsid w:val="00445919"/>
    <w:rsid w:val="00445DEC"/>
    <w:rsid w:val="00445F12"/>
    <w:rsid w:val="004471CD"/>
    <w:rsid w:val="00450781"/>
    <w:rsid w:val="0045201B"/>
    <w:rsid w:val="00455A3F"/>
    <w:rsid w:val="004579BC"/>
    <w:rsid w:val="0046112A"/>
    <w:rsid w:val="00462833"/>
    <w:rsid w:val="00463B54"/>
    <w:rsid w:val="00464A88"/>
    <w:rsid w:val="00467FB4"/>
    <w:rsid w:val="004705EA"/>
    <w:rsid w:val="00470D12"/>
    <w:rsid w:val="004711E9"/>
    <w:rsid w:val="004713BC"/>
    <w:rsid w:val="00471B48"/>
    <w:rsid w:val="00472D33"/>
    <w:rsid w:val="00476564"/>
    <w:rsid w:val="00476F8E"/>
    <w:rsid w:val="00477410"/>
    <w:rsid w:val="00477FC4"/>
    <w:rsid w:val="00480BF4"/>
    <w:rsid w:val="0048153D"/>
    <w:rsid w:val="004817CA"/>
    <w:rsid w:val="00481E46"/>
    <w:rsid w:val="004835E1"/>
    <w:rsid w:val="004837E4"/>
    <w:rsid w:val="004839DF"/>
    <w:rsid w:val="00484C2A"/>
    <w:rsid w:val="00487FDC"/>
    <w:rsid w:val="00490831"/>
    <w:rsid w:val="00490EE4"/>
    <w:rsid w:val="00491352"/>
    <w:rsid w:val="00491977"/>
    <w:rsid w:val="004948C9"/>
    <w:rsid w:val="00495C8F"/>
    <w:rsid w:val="0049755E"/>
    <w:rsid w:val="00497DE0"/>
    <w:rsid w:val="004A0A28"/>
    <w:rsid w:val="004A20C7"/>
    <w:rsid w:val="004A269E"/>
    <w:rsid w:val="004A302F"/>
    <w:rsid w:val="004A33AF"/>
    <w:rsid w:val="004A434A"/>
    <w:rsid w:val="004A51E2"/>
    <w:rsid w:val="004A607F"/>
    <w:rsid w:val="004A62B0"/>
    <w:rsid w:val="004A687C"/>
    <w:rsid w:val="004A78D2"/>
    <w:rsid w:val="004A7C9A"/>
    <w:rsid w:val="004B0524"/>
    <w:rsid w:val="004B0737"/>
    <w:rsid w:val="004B1D2E"/>
    <w:rsid w:val="004B2CDA"/>
    <w:rsid w:val="004B2E27"/>
    <w:rsid w:val="004B42DB"/>
    <w:rsid w:val="004B5CDE"/>
    <w:rsid w:val="004B6976"/>
    <w:rsid w:val="004B7602"/>
    <w:rsid w:val="004C2CE0"/>
    <w:rsid w:val="004C3D53"/>
    <w:rsid w:val="004C510D"/>
    <w:rsid w:val="004C55E1"/>
    <w:rsid w:val="004C6028"/>
    <w:rsid w:val="004C7FF1"/>
    <w:rsid w:val="004D09DE"/>
    <w:rsid w:val="004D10DC"/>
    <w:rsid w:val="004D1265"/>
    <w:rsid w:val="004D14BA"/>
    <w:rsid w:val="004D5807"/>
    <w:rsid w:val="004D6D3A"/>
    <w:rsid w:val="004D763F"/>
    <w:rsid w:val="004E1B30"/>
    <w:rsid w:val="004E2C1C"/>
    <w:rsid w:val="004E3EFF"/>
    <w:rsid w:val="004E652F"/>
    <w:rsid w:val="004E66CA"/>
    <w:rsid w:val="004F0620"/>
    <w:rsid w:val="004F0A67"/>
    <w:rsid w:val="004F0C15"/>
    <w:rsid w:val="004F1295"/>
    <w:rsid w:val="004F1337"/>
    <w:rsid w:val="004F1731"/>
    <w:rsid w:val="004F1F0E"/>
    <w:rsid w:val="004F1F41"/>
    <w:rsid w:val="004F28CE"/>
    <w:rsid w:val="004F42A9"/>
    <w:rsid w:val="004F5831"/>
    <w:rsid w:val="004F5B18"/>
    <w:rsid w:val="004F5F13"/>
    <w:rsid w:val="004F6303"/>
    <w:rsid w:val="004F6A46"/>
    <w:rsid w:val="00500447"/>
    <w:rsid w:val="00500BAB"/>
    <w:rsid w:val="00500C62"/>
    <w:rsid w:val="005014AF"/>
    <w:rsid w:val="00501C18"/>
    <w:rsid w:val="00501FD1"/>
    <w:rsid w:val="00504197"/>
    <w:rsid w:val="00504817"/>
    <w:rsid w:val="00504DFA"/>
    <w:rsid w:val="00505CEE"/>
    <w:rsid w:val="0050600F"/>
    <w:rsid w:val="005066A9"/>
    <w:rsid w:val="00506A0B"/>
    <w:rsid w:val="0050775E"/>
    <w:rsid w:val="00512F10"/>
    <w:rsid w:val="00513F35"/>
    <w:rsid w:val="00515A68"/>
    <w:rsid w:val="00516116"/>
    <w:rsid w:val="00516929"/>
    <w:rsid w:val="00517709"/>
    <w:rsid w:val="00517D99"/>
    <w:rsid w:val="00520A2D"/>
    <w:rsid w:val="00520B78"/>
    <w:rsid w:val="00520F19"/>
    <w:rsid w:val="00522CC3"/>
    <w:rsid w:val="00523CCD"/>
    <w:rsid w:val="00526483"/>
    <w:rsid w:val="00526FAC"/>
    <w:rsid w:val="0052756A"/>
    <w:rsid w:val="0053104A"/>
    <w:rsid w:val="00532F77"/>
    <w:rsid w:val="0053304C"/>
    <w:rsid w:val="00534180"/>
    <w:rsid w:val="00540508"/>
    <w:rsid w:val="005405D3"/>
    <w:rsid w:val="00540E5D"/>
    <w:rsid w:val="0054116F"/>
    <w:rsid w:val="00541B47"/>
    <w:rsid w:val="00543004"/>
    <w:rsid w:val="00544C0C"/>
    <w:rsid w:val="005463C5"/>
    <w:rsid w:val="00546FD0"/>
    <w:rsid w:val="0055008C"/>
    <w:rsid w:val="005619ED"/>
    <w:rsid w:val="00561F7A"/>
    <w:rsid w:val="005634F0"/>
    <w:rsid w:val="0056428A"/>
    <w:rsid w:val="00564757"/>
    <w:rsid w:val="0056478E"/>
    <w:rsid w:val="005647F4"/>
    <w:rsid w:val="00564D50"/>
    <w:rsid w:val="00565B10"/>
    <w:rsid w:val="00565CB3"/>
    <w:rsid w:val="00565CE8"/>
    <w:rsid w:val="00570903"/>
    <w:rsid w:val="00571F5B"/>
    <w:rsid w:val="0057414A"/>
    <w:rsid w:val="005750AD"/>
    <w:rsid w:val="005751B1"/>
    <w:rsid w:val="00577A42"/>
    <w:rsid w:val="00580EE8"/>
    <w:rsid w:val="00580F87"/>
    <w:rsid w:val="00580F96"/>
    <w:rsid w:val="0058121B"/>
    <w:rsid w:val="00584CD0"/>
    <w:rsid w:val="00584D6A"/>
    <w:rsid w:val="00585264"/>
    <w:rsid w:val="005869AD"/>
    <w:rsid w:val="0059079F"/>
    <w:rsid w:val="00590D21"/>
    <w:rsid w:val="00590EA2"/>
    <w:rsid w:val="005915DB"/>
    <w:rsid w:val="005931A6"/>
    <w:rsid w:val="00593A42"/>
    <w:rsid w:val="0059428C"/>
    <w:rsid w:val="00595104"/>
    <w:rsid w:val="005961E7"/>
    <w:rsid w:val="005979B2"/>
    <w:rsid w:val="00597AF9"/>
    <w:rsid w:val="005A08B7"/>
    <w:rsid w:val="005A142E"/>
    <w:rsid w:val="005A16CB"/>
    <w:rsid w:val="005A1C3C"/>
    <w:rsid w:val="005A24D8"/>
    <w:rsid w:val="005A3B89"/>
    <w:rsid w:val="005A7EBF"/>
    <w:rsid w:val="005B0B95"/>
    <w:rsid w:val="005B1658"/>
    <w:rsid w:val="005B34DA"/>
    <w:rsid w:val="005B6A5F"/>
    <w:rsid w:val="005C068C"/>
    <w:rsid w:val="005C1533"/>
    <w:rsid w:val="005C2644"/>
    <w:rsid w:val="005C2CCC"/>
    <w:rsid w:val="005C359E"/>
    <w:rsid w:val="005C4080"/>
    <w:rsid w:val="005C5F34"/>
    <w:rsid w:val="005C6708"/>
    <w:rsid w:val="005C7DBA"/>
    <w:rsid w:val="005D0EE1"/>
    <w:rsid w:val="005D259B"/>
    <w:rsid w:val="005D2EFB"/>
    <w:rsid w:val="005D4E5A"/>
    <w:rsid w:val="005D534F"/>
    <w:rsid w:val="005D5488"/>
    <w:rsid w:val="005D61B4"/>
    <w:rsid w:val="005D73A7"/>
    <w:rsid w:val="005D755B"/>
    <w:rsid w:val="005E0325"/>
    <w:rsid w:val="005E044E"/>
    <w:rsid w:val="005E1ADC"/>
    <w:rsid w:val="005E1CFF"/>
    <w:rsid w:val="005E1ED8"/>
    <w:rsid w:val="005E31AE"/>
    <w:rsid w:val="005E3BA4"/>
    <w:rsid w:val="005E3F8D"/>
    <w:rsid w:val="005E4AC8"/>
    <w:rsid w:val="005E575A"/>
    <w:rsid w:val="005E5C9A"/>
    <w:rsid w:val="005E5C9E"/>
    <w:rsid w:val="005E5D9E"/>
    <w:rsid w:val="005E6295"/>
    <w:rsid w:val="005E66C9"/>
    <w:rsid w:val="005E79FE"/>
    <w:rsid w:val="005F0032"/>
    <w:rsid w:val="005F0359"/>
    <w:rsid w:val="005F0973"/>
    <w:rsid w:val="005F1120"/>
    <w:rsid w:val="005F25B2"/>
    <w:rsid w:val="005F2AD4"/>
    <w:rsid w:val="005F444D"/>
    <w:rsid w:val="005F6121"/>
    <w:rsid w:val="005F71C6"/>
    <w:rsid w:val="00601558"/>
    <w:rsid w:val="00601DBA"/>
    <w:rsid w:val="00601F4D"/>
    <w:rsid w:val="00604F75"/>
    <w:rsid w:val="006063B9"/>
    <w:rsid w:val="006073C1"/>
    <w:rsid w:val="0061180E"/>
    <w:rsid w:val="00612A26"/>
    <w:rsid w:val="00613251"/>
    <w:rsid w:val="00614F79"/>
    <w:rsid w:val="00615F50"/>
    <w:rsid w:val="00616632"/>
    <w:rsid w:val="00621C54"/>
    <w:rsid w:val="00621EA6"/>
    <w:rsid w:val="006226EE"/>
    <w:rsid w:val="00624156"/>
    <w:rsid w:val="00624BB2"/>
    <w:rsid w:val="00627EDF"/>
    <w:rsid w:val="00627FF4"/>
    <w:rsid w:val="00630C2A"/>
    <w:rsid w:val="00631E21"/>
    <w:rsid w:val="00631E63"/>
    <w:rsid w:val="006328D8"/>
    <w:rsid w:val="00632D29"/>
    <w:rsid w:val="00633816"/>
    <w:rsid w:val="0063502E"/>
    <w:rsid w:val="00635402"/>
    <w:rsid w:val="00635D3E"/>
    <w:rsid w:val="0063671F"/>
    <w:rsid w:val="00637CF5"/>
    <w:rsid w:val="00640DA7"/>
    <w:rsid w:val="006422A0"/>
    <w:rsid w:val="0064459F"/>
    <w:rsid w:val="00645773"/>
    <w:rsid w:val="00653175"/>
    <w:rsid w:val="006537FC"/>
    <w:rsid w:val="00654EE0"/>
    <w:rsid w:val="00655DD9"/>
    <w:rsid w:val="00656762"/>
    <w:rsid w:val="00656F84"/>
    <w:rsid w:val="00661B79"/>
    <w:rsid w:val="0066388C"/>
    <w:rsid w:val="00665DA3"/>
    <w:rsid w:val="00667111"/>
    <w:rsid w:val="00670087"/>
    <w:rsid w:val="00670964"/>
    <w:rsid w:val="00670E2B"/>
    <w:rsid w:val="00670FAB"/>
    <w:rsid w:val="00671B7A"/>
    <w:rsid w:val="00672568"/>
    <w:rsid w:val="00672C5A"/>
    <w:rsid w:val="00672DDB"/>
    <w:rsid w:val="0067378B"/>
    <w:rsid w:val="0067454E"/>
    <w:rsid w:val="00674EA0"/>
    <w:rsid w:val="00675E35"/>
    <w:rsid w:val="00680F05"/>
    <w:rsid w:val="006815E3"/>
    <w:rsid w:val="00681A45"/>
    <w:rsid w:val="00681FAD"/>
    <w:rsid w:val="006820FC"/>
    <w:rsid w:val="0068307C"/>
    <w:rsid w:val="0068351C"/>
    <w:rsid w:val="00683ABE"/>
    <w:rsid w:val="00684633"/>
    <w:rsid w:val="00684755"/>
    <w:rsid w:val="00686695"/>
    <w:rsid w:val="006867CD"/>
    <w:rsid w:val="00690039"/>
    <w:rsid w:val="006906C9"/>
    <w:rsid w:val="00690A37"/>
    <w:rsid w:val="0069153F"/>
    <w:rsid w:val="00692041"/>
    <w:rsid w:val="00692122"/>
    <w:rsid w:val="006938D9"/>
    <w:rsid w:val="00694AF2"/>
    <w:rsid w:val="00694FC4"/>
    <w:rsid w:val="00695623"/>
    <w:rsid w:val="00695B45"/>
    <w:rsid w:val="00695B8D"/>
    <w:rsid w:val="00696ABF"/>
    <w:rsid w:val="006975D5"/>
    <w:rsid w:val="006975E2"/>
    <w:rsid w:val="006A0AFA"/>
    <w:rsid w:val="006A15F1"/>
    <w:rsid w:val="006A4A02"/>
    <w:rsid w:val="006A526F"/>
    <w:rsid w:val="006A671F"/>
    <w:rsid w:val="006A67FD"/>
    <w:rsid w:val="006A7215"/>
    <w:rsid w:val="006B08A9"/>
    <w:rsid w:val="006B0AD0"/>
    <w:rsid w:val="006B0BB9"/>
    <w:rsid w:val="006B1297"/>
    <w:rsid w:val="006B12A2"/>
    <w:rsid w:val="006B1348"/>
    <w:rsid w:val="006B1FBB"/>
    <w:rsid w:val="006B210E"/>
    <w:rsid w:val="006B3A1A"/>
    <w:rsid w:val="006B5F9E"/>
    <w:rsid w:val="006B7405"/>
    <w:rsid w:val="006B7A85"/>
    <w:rsid w:val="006C104B"/>
    <w:rsid w:val="006C1217"/>
    <w:rsid w:val="006C46EF"/>
    <w:rsid w:val="006C4796"/>
    <w:rsid w:val="006C5F23"/>
    <w:rsid w:val="006C6478"/>
    <w:rsid w:val="006C6D8C"/>
    <w:rsid w:val="006C7AA5"/>
    <w:rsid w:val="006D02E8"/>
    <w:rsid w:val="006D0A58"/>
    <w:rsid w:val="006D1D74"/>
    <w:rsid w:val="006D2214"/>
    <w:rsid w:val="006D3620"/>
    <w:rsid w:val="006D47BC"/>
    <w:rsid w:val="006D5227"/>
    <w:rsid w:val="006D5F66"/>
    <w:rsid w:val="006D6BF8"/>
    <w:rsid w:val="006D710C"/>
    <w:rsid w:val="006E0590"/>
    <w:rsid w:val="006E1CDF"/>
    <w:rsid w:val="006E1FE9"/>
    <w:rsid w:val="006E3102"/>
    <w:rsid w:val="006E414D"/>
    <w:rsid w:val="006E4380"/>
    <w:rsid w:val="006E5673"/>
    <w:rsid w:val="006E5904"/>
    <w:rsid w:val="006E5E3B"/>
    <w:rsid w:val="006E6161"/>
    <w:rsid w:val="006E6838"/>
    <w:rsid w:val="006E78BA"/>
    <w:rsid w:val="006F14E6"/>
    <w:rsid w:val="006F37F0"/>
    <w:rsid w:val="006F476E"/>
    <w:rsid w:val="006F55F2"/>
    <w:rsid w:val="006F59B0"/>
    <w:rsid w:val="006F6CEB"/>
    <w:rsid w:val="007007CA"/>
    <w:rsid w:val="007015A7"/>
    <w:rsid w:val="00701FC0"/>
    <w:rsid w:val="00702B4D"/>
    <w:rsid w:val="00705F5C"/>
    <w:rsid w:val="00707228"/>
    <w:rsid w:val="007077FC"/>
    <w:rsid w:val="00710E40"/>
    <w:rsid w:val="00711ACC"/>
    <w:rsid w:val="00713350"/>
    <w:rsid w:val="00713EF0"/>
    <w:rsid w:val="00714752"/>
    <w:rsid w:val="0071497F"/>
    <w:rsid w:val="007158F9"/>
    <w:rsid w:val="007201FE"/>
    <w:rsid w:val="00720318"/>
    <w:rsid w:val="00722E4B"/>
    <w:rsid w:val="0072359A"/>
    <w:rsid w:val="00723A85"/>
    <w:rsid w:val="00723E3E"/>
    <w:rsid w:val="007268FA"/>
    <w:rsid w:val="007279FD"/>
    <w:rsid w:val="00727E7A"/>
    <w:rsid w:val="007304E1"/>
    <w:rsid w:val="00730A22"/>
    <w:rsid w:val="00731B4E"/>
    <w:rsid w:val="00732638"/>
    <w:rsid w:val="00733672"/>
    <w:rsid w:val="0073429A"/>
    <w:rsid w:val="00735886"/>
    <w:rsid w:val="00742B70"/>
    <w:rsid w:val="007447DF"/>
    <w:rsid w:val="00745C14"/>
    <w:rsid w:val="0074639D"/>
    <w:rsid w:val="00746536"/>
    <w:rsid w:val="00750CC7"/>
    <w:rsid w:val="00753918"/>
    <w:rsid w:val="00753953"/>
    <w:rsid w:val="007540A0"/>
    <w:rsid w:val="0075410B"/>
    <w:rsid w:val="00755A59"/>
    <w:rsid w:val="00756062"/>
    <w:rsid w:val="00756FD1"/>
    <w:rsid w:val="00757070"/>
    <w:rsid w:val="00761E45"/>
    <w:rsid w:val="00761EA4"/>
    <w:rsid w:val="0076285A"/>
    <w:rsid w:val="00762CB5"/>
    <w:rsid w:val="00762DB3"/>
    <w:rsid w:val="00763D31"/>
    <w:rsid w:val="00763D62"/>
    <w:rsid w:val="00763FA3"/>
    <w:rsid w:val="00764740"/>
    <w:rsid w:val="00764C5B"/>
    <w:rsid w:val="00765769"/>
    <w:rsid w:val="00771C64"/>
    <w:rsid w:val="0077210C"/>
    <w:rsid w:val="007741A9"/>
    <w:rsid w:val="00775C8B"/>
    <w:rsid w:val="00776C5E"/>
    <w:rsid w:val="00777B94"/>
    <w:rsid w:val="007801C8"/>
    <w:rsid w:val="007808E8"/>
    <w:rsid w:val="007818C6"/>
    <w:rsid w:val="00783F9F"/>
    <w:rsid w:val="0078468E"/>
    <w:rsid w:val="00786880"/>
    <w:rsid w:val="00790E91"/>
    <w:rsid w:val="007916FE"/>
    <w:rsid w:val="00791E71"/>
    <w:rsid w:val="00792436"/>
    <w:rsid w:val="00793205"/>
    <w:rsid w:val="0079533D"/>
    <w:rsid w:val="00795E67"/>
    <w:rsid w:val="00796E96"/>
    <w:rsid w:val="007A0A5D"/>
    <w:rsid w:val="007A1D0E"/>
    <w:rsid w:val="007A4F17"/>
    <w:rsid w:val="007A7366"/>
    <w:rsid w:val="007A7E69"/>
    <w:rsid w:val="007B0383"/>
    <w:rsid w:val="007B0675"/>
    <w:rsid w:val="007B17D5"/>
    <w:rsid w:val="007B1D53"/>
    <w:rsid w:val="007B2C13"/>
    <w:rsid w:val="007B35AF"/>
    <w:rsid w:val="007B541A"/>
    <w:rsid w:val="007B562A"/>
    <w:rsid w:val="007B7DC3"/>
    <w:rsid w:val="007C003C"/>
    <w:rsid w:val="007C07A0"/>
    <w:rsid w:val="007C1BA9"/>
    <w:rsid w:val="007C2BC5"/>
    <w:rsid w:val="007C3F37"/>
    <w:rsid w:val="007C4080"/>
    <w:rsid w:val="007C494B"/>
    <w:rsid w:val="007C6F63"/>
    <w:rsid w:val="007C7C93"/>
    <w:rsid w:val="007D1602"/>
    <w:rsid w:val="007D1963"/>
    <w:rsid w:val="007D2704"/>
    <w:rsid w:val="007D4600"/>
    <w:rsid w:val="007D7DFC"/>
    <w:rsid w:val="007E080D"/>
    <w:rsid w:val="007E12F8"/>
    <w:rsid w:val="007E4138"/>
    <w:rsid w:val="007E42B4"/>
    <w:rsid w:val="007E457E"/>
    <w:rsid w:val="007E7487"/>
    <w:rsid w:val="007E74E4"/>
    <w:rsid w:val="007F0DC6"/>
    <w:rsid w:val="007F2A71"/>
    <w:rsid w:val="007F2B57"/>
    <w:rsid w:val="007F3422"/>
    <w:rsid w:val="007F3A0F"/>
    <w:rsid w:val="007F3D28"/>
    <w:rsid w:val="007F4383"/>
    <w:rsid w:val="007F4824"/>
    <w:rsid w:val="007F5954"/>
    <w:rsid w:val="007F62AC"/>
    <w:rsid w:val="007F6723"/>
    <w:rsid w:val="007F7079"/>
    <w:rsid w:val="007F738E"/>
    <w:rsid w:val="0080119C"/>
    <w:rsid w:val="00801629"/>
    <w:rsid w:val="00801E32"/>
    <w:rsid w:val="00801FE7"/>
    <w:rsid w:val="00802399"/>
    <w:rsid w:val="0080262E"/>
    <w:rsid w:val="00802E4B"/>
    <w:rsid w:val="00802F7E"/>
    <w:rsid w:val="00803310"/>
    <w:rsid w:val="00803512"/>
    <w:rsid w:val="008042A4"/>
    <w:rsid w:val="00804993"/>
    <w:rsid w:val="00807E0F"/>
    <w:rsid w:val="00807FDF"/>
    <w:rsid w:val="00810374"/>
    <w:rsid w:val="00810679"/>
    <w:rsid w:val="008109B6"/>
    <w:rsid w:val="00811876"/>
    <w:rsid w:val="008126BC"/>
    <w:rsid w:val="00814964"/>
    <w:rsid w:val="0081544B"/>
    <w:rsid w:val="008163CE"/>
    <w:rsid w:val="00821A29"/>
    <w:rsid w:val="008223BF"/>
    <w:rsid w:val="00822A05"/>
    <w:rsid w:val="0082352E"/>
    <w:rsid w:val="0082370A"/>
    <w:rsid w:val="00825E23"/>
    <w:rsid w:val="0082614C"/>
    <w:rsid w:val="008266E2"/>
    <w:rsid w:val="0082792C"/>
    <w:rsid w:val="00833E5C"/>
    <w:rsid w:val="00836769"/>
    <w:rsid w:val="00836AD4"/>
    <w:rsid w:val="00836FB5"/>
    <w:rsid w:val="0083790A"/>
    <w:rsid w:val="00840BDF"/>
    <w:rsid w:val="0084133A"/>
    <w:rsid w:val="00841427"/>
    <w:rsid w:val="0084150D"/>
    <w:rsid w:val="0084508D"/>
    <w:rsid w:val="00846A40"/>
    <w:rsid w:val="00846B5D"/>
    <w:rsid w:val="0084751A"/>
    <w:rsid w:val="00850C9B"/>
    <w:rsid w:val="00850CB6"/>
    <w:rsid w:val="00852C59"/>
    <w:rsid w:val="00852F2E"/>
    <w:rsid w:val="00853690"/>
    <w:rsid w:val="00853A57"/>
    <w:rsid w:val="008557D2"/>
    <w:rsid w:val="00855B5D"/>
    <w:rsid w:val="00855D19"/>
    <w:rsid w:val="00855F24"/>
    <w:rsid w:val="00856061"/>
    <w:rsid w:val="00857E9D"/>
    <w:rsid w:val="0086188A"/>
    <w:rsid w:val="008625E8"/>
    <w:rsid w:val="00862668"/>
    <w:rsid w:val="00862870"/>
    <w:rsid w:val="00863271"/>
    <w:rsid w:val="008633DA"/>
    <w:rsid w:val="00863F40"/>
    <w:rsid w:val="00864885"/>
    <w:rsid w:val="008657F3"/>
    <w:rsid w:val="00865988"/>
    <w:rsid w:val="008676BC"/>
    <w:rsid w:val="008676C8"/>
    <w:rsid w:val="00870065"/>
    <w:rsid w:val="00870C21"/>
    <w:rsid w:val="008731F8"/>
    <w:rsid w:val="008733BB"/>
    <w:rsid w:val="0087395D"/>
    <w:rsid w:val="0087404D"/>
    <w:rsid w:val="008744B1"/>
    <w:rsid w:val="00874550"/>
    <w:rsid w:val="0087476C"/>
    <w:rsid w:val="00874EE1"/>
    <w:rsid w:val="00875FC4"/>
    <w:rsid w:val="0087634C"/>
    <w:rsid w:val="0087758C"/>
    <w:rsid w:val="00877D09"/>
    <w:rsid w:val="00880A9D"/>
    <w:rsid w:val="00880D4A"/>
    <w:rsid w:val="00881251"/>
    <w:rsid w:val="0088385C"/>
    <w:rsid w:val="008838DB"/>
    <w:rsid w:val="00885033"/>
    <w:rsid w:val="008851AF"/>
    <w:rsid w:val="0089036F"/>
    <w:rsid w:val="00891C59"/>
    <w:rsid w:val="00891C5F"/>
    <w:rsid w:val="00892097"/>
    <w:rsid w:val="008934C3"/>
    <w:rsid w:val="00893B41"/>
    <w:rsid w:val="00895C71"/>
    <w:rsid w:val="00897829"/>
    <w:rsid w:val="008A0B3C"/>
    <w:rsid w:val="008A1A03"/>
    <w:rsid w:val="008A38A3"/>
    <w:rsid w:val="008A43F5"/>
    <w:rsid w:val="008A455D"/>
    <w:rsid w:val="008A5A92"/>
    <w:rsid w:val="008A6049"/>
    <w:rsid w:val="008A6AA4"/>
    <w:rsid w:val="008A7E69"/>
    <w:rsid w:val="008B0338"/>
    <w:rsid w:val="008B1E8D"/>
    <w:rsid w:val="008B3A79"/>
    <w:rsid w:val="008B5BEF"/>
    <w:rsid w:val="008B79C5"/>
    <w:rsid w:val="008C4106"/>
    <w:rsid w:val="008C53B5"/>
    <w:rsid w:val="008C70C7"/>
    <w:rsid w:val="008C7569"/>
    <w:rsid w:val="008D1C4A"/>
    <w:rsid w:val="008D2816"/>
    <w:rsid w:val="008D2E2D"/>
    <w:rsid w:val="008D48A0"/>
    <w:rsid w:val="008D5572"/>
    <w:rsid w:val="008D5953"/>
    <w:rsid w:val="008D7418"/>
    <w:rsid w:val="008D77E3"/>
    <w:rsid w:val="008E209F"/>
    <w:rsid w:val="008E2296"/>
    <w:rsid w:val="008E322B"/>
    <w:rsid w:val="008E4AE6"/>
    <w:rsid w:val="008E526E"/>
    <w:rsid w:val="008E5319"/>
    <w:rsid w:val="008E5454"/>
    <w:rsid w:val="008E554F"/>
    <w:rsid w:val="008E59E3"/>
    <w:rsid w:val="008F0D88"/>
    <w:rsid w:val="008F2938"/>
    <w:rsid w:val="008F3E2A"/>
    <w:rsid w:val="008F67A6"/>
    <w:rsid w:val="009012C5"/>
    <w:rsid w:val="00903781"/>
    <w:rsid w:val="00903BDB"/>
    <w:rsid w:val="009053E4"/>
    <w:rsid w:val="00905552"/>
    <w:rsid w:val="00905A8A"/>
    <w:rsid w:val="009106AD"/>
    <w:rsid w:val="0091162E"/>
    <w:rsid w:val="009119C8"/>
    <w:rsid w:val="00911F73"/>
    <w:rsid w:val="00911FCC"/>
    <w:rsid w:val="00915076"/>
    <w:rsid w:val="0091573F"/>
    <w:rsid w:val="009157F6"/>
    <w:rsid w:val="00917854"/>
    <w:rsid w:val="00917D78"/>
    <w:rsid w:val="00921710"/>
    <w:rsid w:val="009222B0"/>
    <w:rsid w:val="00922AD1"/>
    <w:rsid w:val="00924376"/>
    <w:rsid w:val="00925A72"/>
    <w:rsid w:val="00926161"/>
    <w:rsid w:val="00927727"/>
    <w:rsid w:val="0093053C"/>
    <w:rsid w:val="00930F35"/>
    <w:rsid w:val="0093122C"/>
    <w:rsid w:val="009327C7"/>
    <w:rsid w:val="0093285A"/>
    <w:rsid w:val="00932866"/>
    <w:rsid w:val="00933BFC"/>
    <w:rsid w:val="009347C3"/>
    <w:rsid w:val="00937345"/>
    <w:rsid w:val="0094128E"/>
    <w:rsid w:val="0094255A"/>
    <w:rsid w:val="009426C8"/>
    <w:rsid w:val="00942B98"/>
    <w:rsid w:val="00942E66"/>
    <w:rsid w:val="00944ECD"/>
    <w:rsid w:val="00944FF3"/>
    <w:rsid w:val="00945061"/>
    <w:rsid w:val="00946689"/>
    <w:rsid w:val="0095050B"/>
    <w:rsid w:val="00953011"/>
    <w:rsid w:val="00955881"/>
    <w:rsid w:val="00955B5E"/>
    <w:rsid w:val="009612A4"/>
    <w:rsid w:val="00961927"/>
    <w:rsid w:val="00963235"/>
    <w:rsid w:val="0096574D"/>
    <w:rsid w:val="00966C05"/>
    <w:rsid w:val="00967553"/>
    <w:rsid w:val="00967DBE"/>
    <w:rsid w:val="009703D0"/>
    <w:rsid w:val="00970C89"/>
    <w:rsid w:val="009712EC"/>
    <w:rsid w:val="00973463"/>
    <w:rsid w:val="00974FC8"/>
    <w:rsid w:val="0097640E"/>
    <w:rsid w:val="0097652C"/>
    <w:rsid w:val="00976E5F"/>
    <w:rsid w:val="00976FB0"/>
    <w:rsid w:val="00977596"/>
    <w:rsid w:val="009804F1"/>
    <w:rsid w:val="009806B6"/>
    <w:rsid w:val="00982E72"/>
    <w:rsid w:val="00984AF1"/>
    <w:rsid w:val="00985F71"/>
    <w:rsid w:val="00987163"/>
    <w:rsid w:val="00990E1C"/>
    <w:rsid w:val="00992D18"/>
    <w:rsid w:val="00994BBB"/>
    <w:rsid w:val="009950F8"/>
    <w:rsid w:val="0099548A"/>
    <w:rsid w:val="0099704C"/>
    <w:rsid w:val="009A0001"/>
    <w:rsid w:val="009A04D9"/>
    <w:rsid w:val="009A052D"/>
    <w:rsid w:val="009A0950"/>
    <w:rsid w:val="009A1E15"/>
    <w:rsid w:val="009A229D"/>
    <w:rsid w:val="009A23A0"/>
    <w:rsid w:val="009A3181"/>
    <w:rsid w:val="009A31B3"/>
    <w:rsid w:val="009A4F55"/>
    <w:rsid w:val="009A5377"/>
    <w:rsid w:val="009A5777"/>
    <w:rsid w:val="009A59A4"/>
    <w:rsid w:val="009A637B"/>
    <w:rsid w:val="009A6759"/>
    <w:rsid w:val="009B0296"/>
    <w:rsid w:val="009B0321"/>
    <w:rsid w:val="009B0CC3"/>
    <w:rsid w:val="009B1535"/>
    <w:rsid w:val="009B15FF"/>
    <w:rsid w:val="009B3A42"/>
    <w:rsid w:val="009B47EA"/>
    <w:rsid w:val="009B651B"/>
    <w:rsid w:val="009B6809"/>
    <w:rsid w:val="009B75D1"/>
    <w:rsid w:val="009B7B89"/>
    <w:rsid w:val="009C22E0"/>
    <w:rsid w:val="009C2369"/>
    <w:rsid w:val="009C27F0"/>
    <w:rsid w:val="009C2F57"/>
    <w:rsid w:val="009C3F5B"/>
    <w:rsid w:val="009C4187"/>
    <w:rsid w:val="009C5B2B"/>
    <w:rsid w:val="009C5C1A"/>
    <w:rsid w:val="009D017D"/>
    <w:rsid w:val="009D0254"/>
    <w:rsid w:val="009D109F"/>
    <w:rsid w:val="009D16FE"/>
    <w:rsid w:val="009D1D97"/>
    <w:rsid w:val="009D24D4"/>
    <w:rsid w:val="009D371F"/>
    <w:rsid w:val="009D4D6A"/>
    <w:rsid w:val="009D511A"/>
    <w:rsid w:val="009D51BE"/>
    <w:rsid w:val="009D51D4"/>
    <w:rsid w:val="009D5366"/>
    <w:rsid w:val="009D6A73"/>
    <w:rsid w:val="009D6C96"/>
    <w:rsid w:val="009D6EE4"/>
    <w:rsid w:val="009D72D5"/>
    <w:rsid w:val="009D72EB"/>
    <w:rsid w:val="009E04A6"/>
    <w:rsid w:val="009E081F"/>
    <w:rsid w:val="009E131C"/>
    <w:rsid w:val="009E25F8"/>
    <w:rsid w:val="009E38C2"/>
    <w:rsid w:val="009E3BED"/>
    <w:rsid w:val="009E44A4"/>
    <w:rsid w:val="009E48D4"/>
    <w:rsid w:val="009E4B7B"/>
    <w:rsid w:val="009E5577"/>
    <w:rsid w:val="009E5931"/>
    <w:rsid w:val="009E5BA3"/>
    <w:rsid w:val="009E6ECC"/>
    <w:rsid w:val="009E7504"/>
    <w:rsid w:val="009E79AE"/>
    <w:rsid w:val="009F033D"/>
    <w:rsid w:val="009F09FD"/>
    <w:rsid w:val="009F13D9"/>
    <w:rsid w:val="009F1650"/>
    <w:rsid w:val="009F2A09"/>
    <w:rsid w:val="009F3A1D"/>
    <w:rsid w:val="009F4912"/>
    <w:rsid w:val="009F6392"/>
    <w:rsid w:val="009F7412"/>
    <w:rsid w:val="009F7B38"/>
    <w:rsid w:val="00A000C3"/>
    <w:rsid w:val="00A0042C"/>
    <w:rsid w:val="00A00692"/>
    <w:rsid w:val="00A01F82"/>
    <w:rsid w:val="00A023CD"/>
    <w:rsid w:val="00A02EEF"/>
    <w:rsid w:val="00A03469"/>
    <w:rsid w:val="00A037E2"/>
    <w:rsid w:val="00A044D7"/>
    <w:rsid w:val="00A052DD"/>
    <w:rsid w:val="00A0626F"/>
    <w:rsid w:val="00A062E3"/>
    <w:rsid w:val="00A0637E"/>
    <w:rsid w:val="00A068F6"/>
    <w:rsid w:val="00A0745E"/>
    <w:rsid w:val="00A07A5D"/>
    <w:rsid w:val="00A101CD"/>
    <w:rsid w:val="00A117EF"/>
    <w:rsid w:val="00A124B9"/>
    <w:rsid w:val="00A1305D"/>
    <w:rsid w:val="00A1466C"/>
    <w:rsid w:val="00A14C18"/>
    <w:rsid w:val="00A1760D"/>
    <w:rsid w:val="00A17E83"/>
    <w:rsid w:val="00A205E7"/>
    <w:rsid w:val="00A20AD3"/>
    <w:rsid w:val="00A2246B"/>
    <w:rsid w:val="00A226E1"/>
    <w:rsid w:val="00A23F52"/>
    <w:rsid w:val="00A24407"/>
    <w:rsid w:val="00A256AB"/>
    <w:rsid w:val="00A268E2"/>
    <w:rsid w:val="00A30F72"/>
    <w:rsid w:val="00A33EB4"/>
    <w:rsid w:val="00A34393"/>
    <w:rsid w:val="00A36F46"/>
    <w:rsid w:val="00A3791A"/>
    <w:rsid w:val="00A37D39"/>
    <w:rsid w:val="00A40507"/>
    <w:rsid w:val="00A40B96"/>
    <w:rsid w:val="00A40D33"/>
    <w:rsid w:val="00A41168"/>
    <w:rsid w:val="00A41D0F"/>
    <w:rsid w:val="00A42211"/>
    <w:rsid w:val="00A425A7"/>
    <w:rsid w:val="00A425E4"/>
    <w:rsid w:val="00A42CB1"/>
    <w:rsid w:val="00A44018"/>
    <w:rsid w:val="00A462EB"/>
    <w:rsid w:val="00A50645"/>
    <w:rsid w:val="00A51D9D"/>
    <w:rsid w:val="00A524B6"/>
    <w:rsid w:val="00A536CE"/>
    <w:rsid w:val="00A53B00"/>
    <w:rsid w:val="00A54EFB"/>
    <w:rsid w:val="00A55540"/>
    <w:rsid w:val="00A55760"/>
    <w:rsid w:val="00A56F44"/>
    <w:rsid w:val="00A60159"/>
    <w:rsid w:val="00A6029C"/>
    <w:rsid w:val="00A62432"/>
    <w:rsid w:val="00A646D7"/>
    <w:rsid w:val="00A65B38"/>
    <w:rsid w:val="00A66950"/>
    <w:rsid w:val="00A67626"/>
    <w:rsid w:val="00A711AE"/>
    <w:rsid w:val="00A72EFA"/>
    <w:rsid w:val="00A737ED"/>
    <w:rsid w:val="00A7543E"/>
    <w:rsid w:val="00A75565"/>
    <w:rsid w:val="00A756C5"/>
    <w:rsid w:val="00A7572D"/>
    <w:rsid w:val="00A75B7E"/>
    <w:rsid w:val="00A75BE6"/>
    <w:rsid w:val="00A76D4D"/>
    <w:rsid w:val="00A7790E"/>
    <w:rsid w:val="00A77F34"/>
    <w:rsid w:val="00A80C2E"/>
    <w:rsid w:val="00A80F68"/>
    <w:rsid w:val="00A812B3"/>
    <w:rsid w:val="00A81358"/>
    <w:rsid w:val="00A82717"/>
    <w:rsid w:val="00A8293B"/>
    <w:rsid w:val="00A831F1"/>
    <w:rsid w:val="00A83582"/>
    <w:rsid w:val="00A86289"/>
    <w:rsid w:val="00A86440"/>
    <w:rsid w:val="00A86E93"/>
    <w:rsid w:val="00A92564"/>
    <w:rsid w:val="00A9288B"/>
    <w:rsid w:val="00A93276"/>
    <w:rsid w:val="00A94388"/>
    <w:rsid w:val="00A943F1"/>
    <w:rsid w:val="00A96463"/>
    <w:rsid w:val="00A978A4"/>
    <w:rsid w:val="00A979B4"/>
    <w:rsid w:val="00AA1217"/>
    <w:rsid w:val="00AA2C55"/>
    <w:rsid w:val="00AA2EEA"/>
    <w:rsid w:val="00AA4816"/>
    <w:rsid w:val="00AA4B75"/>
    <w:rsid w:val="00AA4D60"/>
    <w:rsid w:val="00AA566B"/>
    <w:rsid w:val="00AA592B"/>
    <w:rsid w:val="00AA6323"/>
    <w:rsid w:val="00AA73BE"/>
    <w:rsid w:val="00AA7A34"/>
    <w:rsid w:val="00AB0A81"/>
    <w:rsid w:val="00AB0E85"/>
    <w:rsid w:val="00AB137B"/>
    <w:rsid w:val="00AB1397"/>
    <w:rsid w:val="00AB2603"/>
    <w:rsid w:val="00AB31BF"/>
    <w:rsid w:val="00AB3248"/>
    <w:rsid w:val="00AB36E7"/>
    <w:rsid w:val="00AB469D"/>
    <w:rsid w:val="00AB731C"/>
    <w:rsid w:val="00AC08F3"/>
    <w:rsid w:val="00AC0F5A"/>
    <w:rsid w:val="00AC103C"/>
    <w:rsid w:val="00AC245A"/>
    <w:rsid w:val="00AC2F5F"/>
    <w:rsid w:val="00AC5CB9"/>
    <w:rsid w:val="00AC6223"/>
    <w:rsid w:val="00AC6921"/>
    <w:rsid w:val="00AC7958"/>
    <w:rsid w:val="00AD0B10"/>
    <w:rsid w:val="00AD0C63"/>
    <w:rsid w:val="00AD1AA0"/>
    <w:rsid w:val="00AD26A5"/>
    <w:rsid w:val="00AD610F"/>
    <w:rsid w:val="00AD6D51"/>
    <w:rsid w:val="00AE16D7"/>
    <w:rsid w:val="00AE2F99"/>
    <w:rsid w:val="00AE417B"/>
    <w:rsid w:val="00AE42E4"/>
    <w:rsid w:val="00AE459D"/>
    <w:rsid w:val="00AE45DB"/>
    <w:rsid w:val="00AE477C"/>
    <w:rsid w:val="00AE554A"/>
    <w:rsid w:val="00AE6537"/>
    <w:rsid w:val="00AE6B55"/>
    <w:rsid w:val="00AF125E"/>
    <w:rsid w:val="00AF2230"/>
    <w:rsid w:val="00AF2BC4"/>
    <w:rsid w:val="00AF56DB"/>
    <w:rsid w:val="00AF6B4E"/>
    <w:rsid w:val="00AF7217"/>
    <w:rsid w:val="00AF7A7F"/>
    <w:rsid w:val="00B00268"/>
    <w:rsid w:val="00B01C12"/>
    <w:rsid w:val="00B027DC"/>
    <w:rsid w:val="00B031C8"/>
    <w:rsid w:val="00B03AA5"/>
    <w:rsid w:val="00B051B5"/>
    <w:rsid w:val="00B0722F"/>
    <w:rsid w:val="00B07E44"/>
    <w:rsid w:val="00B10943"/>
    <w:rsid w:val="00B121F4"/>
    <w:rsid w:val="00B1317F"/>
    <w:rsid w:val="00B136C1"/>
    <w:rsid w:val="00B13EEA"/>
    <w:rsid w:val="00B220F8"/>
    <w:rsid w:val="00B23A33"/>
    <w:rsid w:val="00B23E9F"/>
    <w:rsid w:val="00B23EB4"/>
    <w:rsid w:val="00B26334"/>
    <w:rsid w:val="00B27757"/>
    <w:rsid w:val="00B30996"/>
    <w:rsid w:val="00B3135A"/>
    <w:rsid w:val="00B31521"/>
    <w:rsid w:val="00B3196F"/>
    <w:rsid w:val="00B33170"/>
    <w:rsid w:val="00B34C53"/>
    <w:rsid w:val="00B352BE"/>
    <w:rsid w:val="00B360EB"/>
    <w:rsid w:val="00B36266"/>
    <w:rsid w:val="00B36A38"/>
    <w:rsid w:val="00B36B6D"/>
    <w:rsid w:val="00B37603"/>
    <w:rsid w:val="00B41C0A"/>
    <w:rsid w:val="00B41D13"/>
    <w:rsid w:val="00B426E5"/>
    <w:rsid w:val="00B44DD5"/>
    <w:rsid w:val="00B505A3"/>
    <w:rsid w:val="00B51309"/>
    <w:rsid w:val="00B52099"/>
    <w:rsid w:val="00B5581E"/>
    <w:rsid w:val="00B56CA2"/>
    <w:rsid w:val="00B57496"/>
    <w:rsid w:val="00B57BB9"/>
    <w:rsid w:val="00B612BA"/>
    <w:rsid w:val="00B6177D"/>
    <w:rsid w:val="00B62AFB"/>
    <w:rsid w:val="00B6307B"/>
    <w:rsid w:val="00B63178"/>
    <w:rsid w:val="00B637BB"/>
    <w:rsid w:val="00B65257"/>
    <w:rsid w:val="00B665D0"/>
    <w:rsid w:val="00B702C5"/>
    <w:rsid w:val="00B71171"/>
    <w:rsid w:val="00B7141D"/>
    <w:rsid w:val="00B71586"/>
    <w:rsid w:val="00B71691"/>
    <w:rsid w:val="00B72B0C"/>
    <w:rsid w:val="00B72BDE"/>
    <w:rsid w:val="00B738AB"/>
    <w:rsid w:val="00B738C8"/>
    <w:rsid w:val="00B75A0C"/>
    <w:rsid w:val="00B75E2C"/>
    <w:rsid w:val="00B76085"/>
    <w:rsid w:val="00B7639D"/>
    <w:rsid w:val="00B765B9"/>
    <w:rsid w:val="00B77C41"/>
    <w:rsid w:val="00B81249"/>
    <w:rsid w:val="00B81399"/>
    <w:rsid w:val="00B81669"/>
    <w:rsid w:val="00B81C5F"/>
    <w:rsid w:val="00B820F7"/>
    <w:rsid w:val="00B83F47"/>
    <w:rsid w:val="00B845EC"/>
    <w:rsid w:val="00B87AE9"/>
    <w:rsid w:val="00B904CA"/>
    <w:rsid w:val="00B907B5"/>
    <w:rsid w:val="00B90A43"/>
    <w:rsid w:val="00B92402"/>
    <w:rsid w:val="00B92759"/>
    <w:rsid w:val="00B94073"/>
    <w:rsid w:val="00B94BA7"/>
    <w:rsid w:val="00B9568D"/>
    <w:rsid w:val="00B97DF4"/>
    <w:rsid w:val="00BA1853"/>
    <w:rsid w:val="00BA2DAA"/>
    <w:rsid w:val="00BA3F83"/>
    <w:rsid w:val="00BA4181"/>
    <w:rsid w:val="00BA6337"/>
    <w:rsid w:val="00BA6D0D"/>
    <w:rsid w:val="00BA6DA0"/>
    <w:rsid w:val="00BA79A6"/>
    <w:rsid w:val="00BA7F56"/>
    <w:rsid w:val="00BB0526"/>
    <w:rsid w:val="00BB09F0"/>
    <w:rsid w:val="00BB1A8F"/>
    <w:rsid w:val="00BB1C99"/>
    <w:rsid w:val="00BB23BD"/>
    <w:rsid w:val="00BB2605"/>
    <w:rsid w:val="00BB4CE2"/>
    <w:rsid w:val="00BB7262"/>
    <w:rsid w:val="00BB7576"/>
    <w:rsid w:val="00BB7887"/>
    <w:rsid w:val="00BB7DD6"/>
    <w:rsid w:val="00BC5961"/>
    <w:rsid w:val="00BC6131"/>
    <w:rsid w:val="00BC6A56"/>
    <w:rsid w:val="00BC6D5E"/>
    <w:rsid w:val="00BC750D"/>
    <w:rsid w:val="00BC763D"/>
    <w:rsid w:val="00BC78C6"/>
    <w:rsid w:val="00BC7927"/>
    <w:rsid w:val="00BC7B10"/>
    <w:rsid w:val="00BD029E"/>
    <w:rsid w:val="00BD0E2F"/>
    <w:rsid w:val="00BD264C"/>
    <w:rsid w:val="00BD4587"/>
    <w:rsid w:val="00BD4F36"/>
    <w:rsid w:val="00BD68EA"/>
    <w:rsid w:val="00BD7111"/>
    <w:rsid w:val="00BE0046"/>
    <w:rsid w:val="00BE0376"/>
    <w:rsid w:val="00BE1274"/>
    <w:rsid w:val="00BE1D11"/>
    <w:rsid w:val="00BE2974"/>
    <w:rsid w:val="00BE4551"/>
    <w:rsid w:val="00BE49F5"/>
    <w:rsid w:val="00BE5E17"/>
    <w:rsid w:val="00BE607A"/>
    <w:rsid w:val="00BE6447"/>
    <w:rsid w:val="00BE7E58"/>
    <w:rsid w:val="00BF20BC"/>
    <w:rsid w:val="00BF25DB"/>
    <w:rsid w:val="00BF4465"/>
    <w:rsid w:val="00BF55EC"/>
    <w:rsid w:val="00BF6DB4"/>
    <w:rsid w:val="00BF75C7"/>
    <w:rsid w:val="00BF7D30"/>
    <w:rsid w:val="00C007C5"/>
    <w:rsid w:val="00C01D97"/>
    <w:rsid w:val="00C021AB"/>
    <w:rsid w:val="00C041D8"/>
    <w:rsid w:val="00C04715"/>
    <w:rsid w:val="00C0715B"/>
    <w:rsid w:val="00C079B5"/>
    <w:rsid w:val="00C07F6B"/>
    <w:rsid w:val="00C10041"/>
    <w:rsid w:val="00C11776"/>
    <w:rsid w:val="00C12377"/>
    <w:rsid w:val="00C1530F"/>
    <w:rsid w:val="00C15596"/>
    <w:rsid w:val="00C16366"/>
    <w:rsid w:val="00C16C42"/>
    <w:rsid w:val="00C17461"/>
    <w:rsid w:val="00C17EEC"/>
    <w:rsid w:val="00C2096B"/>
    <w:rsid w:val="00C212DA"/>
    <w:rsid w:val="00C233CB"/>
    <w:rsid w:val="00C246D4"/>
    <w:rsid w:val="00C2506B"/>
    <w:rsid w:val="00C25073"/>
    <w:rsid w:val="00C25CD0"/>
    <w:rsid w:val="00C2694B"/>
    <w:rsid w:val="00C27063"/>
    <w:rsid w:val="00C27CA5"/>
    <w:rsid w:val="00C30F59"/>
    <w:rsid w:val="00C32602"/>
    <w:rsid w:val="00C32AD4"/>
    <w:rsid w:val="00C32D13"/>
    <w:rsid w:val="00C344CC"/>
    <w:rsid w:val="00C34F62"/>
    <w:rsid w:val="00C354B5"/>
    <w:rsid w:val="00C37063"/>
    <w:rsid w:val="00C379A6"/>
    <w:rsid w:val="00C40AAB"/>
    <w:rsid w:val="00C41C0F"/>
    <w:rsid w:val="00C41DC0"/>
    <w:rsid w:val="00C4202D"/>
    <w:rsid w:val="00C447DF"/>
    <w:rsid w:val="00C44943"/>
    <w:rsid w:val="00C45863"/>
    <w:rsid w:val="00C45D3E"/>
    <w:rsid w:val="00C468A0"/>
    <w:rsid w:val="00C47FB7"/>
    <w:rsid w:val="00C5171E"/>
    <w:rsid w:val="00C5292F"/>
    <w:rsid w:val="00C52947"/>
    <w:rsid w:val="00C534CD"/>
    <w:rsid w:val="00C53CA6"/>
    <w:rsid w:val="00C5542C"/>
    <w:rsid w:val="00C56956"/>
    <w:rsid w:val="00C57322"/>
    <w:rsid w:val="00C574C6"/>
    <w:rsid w:val="00C579FD"/>
    <w:rsid w:val="00C60E92"/>
    <w:rsid w:val="00C659C0"/>
    <w:rsid w:val="00C67367"/>
    <w:rsid w:val="00C67680"/>
    <w:rsid w:val="00C70009"/>
    <w:rsid w:val="00C71566"/>
    <w:rsid w:val="00C72BDA"/>
    <w:rsid w:val="00C72DC6"/>
    <w:rsid w:val="00C737ED"/>
    <w:rsid w:val="00C748E1"/>
    <w:rsid w:val="00C74A31"/>
    <w:rsid w:val="00C76348"/>
    <w:rsid w:val="00C76D44"/>
    <w:rsid w:val="00C76F41"/>
    <w:rsid w:val="00C772E9"/>
    <w:rsid w:val="00C801B0"/>
    <w:rsid w:val="00C80355"/>
    <w:rsid w:val="00C8042A"/>
    <w:rsid w:val="00C80795"/>
    <w:rsid w:val="00C81ECC"/>
    <w:rsid w:val="00C83B5F"/>
    <w:rsid w:val="00C846FE"/>
    <w:rsid w:val="00C8647A"/>
    <w:rsid w:val="00C8762F"/>
    <w:rsid w:val="00C90417"/>
    <w:rsid w:val="00C90679"/>
    <w:rsid w:val="00C9200B"/>
    <w:rsid w:val="00C92413"/>
    <w:rsid w:val="00C93AA8"/>
    <w:rsid w:val="00C93B20"/>
    <w:rsid w:val="00C954ED"/>
    <w:rsid w:val="00CA09BD"/>
    <w:rsid w:val="00CA0FAC"/>
    <w:rsid w:val="00CA30FA"/>
    <w:rsid w:val="00CA322F"/>
    <w:rsid w:val="00CA40D4"/>
    <w:rsid w:val="00CA4D16"/>
    <w:rsid w:val="00CA667A"/>
    <w:rsid w:val="00CA6EAB"/>
    <w:rsid w:val="00CB0B3B"/>
    <w:rsid w:val="00CB16C9"/>
    <w:rsid w:val="00CB21F0"/>
    <w:rsid w:val="00CB33BC"/>
    <w:rsid w:val="00CB4FF6"/>
    <w:rsid w:val="00CB5141"/>
    <w:rsid w:val="00CB559C"/>
    <w:rsid w:val="00CB72DD"/>
    <w:rsid w:val="00CB7495"/>
    <w:rsid w:val="00CC2F31"/>
    <w:rsid w:val="00CC67D6"/>
    <w:rsid w:val="00CC6B00"/>
    <w:rsid w:val="00CC7B1C"/>
    <w:rsid w:val="00CC7D2A"/>
    <w:rsid w:val="00CD00B6"/>
    <w:rsid w:val="00CD23E7"/>
    <w:rsid w:val="00CD4D90"/>
    <w:rsid w:val="00CD4EF4"/>
    <w:rsid w:val="00CD6448"/>
    <w:rsid w:val="00CE086C"/>
    <w:rsid w:val="00CE2321"/>
    <w:rsid w:val="00CE341A"/>
    <w:rsid w:val="00CE5447"/>
    <w:rsid w:val="00CE5DB4"/>
    <w:rsid w:val="00CF025A"/>
    <w:rsid w:val="00CF0845"/>
    <w:rsid w:val="00CF315B"/>
    <w:rsid w:val="00CF3E91"/>
    <w:rsid w:val="00CF3E98"/>
    <w:rsid w:val="00CF49F0"/>
    <w:rsid w:val="00CF6A99"/>
    <w:rsid w:val="00CF6ECA"/>
    <w:rsid w:val="00CF7DA5"/>
    <w:rsid w:val="00CF7F44"/>
    <w:rsid w:val="00D008F6"/>
    <w:rsid w:val="00D05671"/>
    <w:rsid w:val="00D05A95"/>
    <w:rsid w:val="00D05BB8"/>
    <w:rsid w:val="00D10BFC"/>
    <w:rsid w:val="00D10CF8"/>
    <w:rsid w:val="00D13DB7"/>
    <w:rsid w:val="00D149C5"/>
    <w:rsid w:val="00D16027"/>
    <w:rsid w:val="00D174D5"/>
    <w:rsid w:val="00D2073D"/>
    <w:rsid w:val="00D21886"/>
    <w:rsid w:val="00D22469"/>
    <w:rsid w:val="00D2315A"/>
    <w:rsid w:val="00D2384A"/>
    <w:rsid w:val="00D2456B"/>
    <w:rsid w:val="00D24ACA"/>
    <w:rsid w:val="00D2567C"/>
    <w:rsid w:val="00D25E6D"/>
    <w:rsid w:val="00D2677A"/>
    <w:rsid w:val="00D30527"/>
    <w:rsid w:val="00D309AD"/>
    <w:rsid w:val="00D30C70"/>
    <w:rsid w:val="00D30E10"/>
    <w:rsid w:val="00D30EBC"/>
    <w:rsid w:val="00D31DA4"/>
    <w:rsid w:val="00D33C1F"/>
    <w:rsid w:val="00D34A68"/>
    <w:rsid w:val="00D3563F"/>
    <w:rsid w:val="00D356F8"/>
    <w:rsid w:val="00D362D0"/>
    <w:rsid w:val="00D37D4D"/>
    <w:rsid w:val="00D401A4"/>
    <w:rsid w:val="00D409D3"/>
    <w:rsid w:val="00D40C67"/>
    <w:rsid w:val="00D40DE2"/>
    <w:rsid w:val="00D42A16"/>
    <w:rsid w:val="00D45E36"/>
    <w:rsid w:val="00D46600"/>
    <w:rsid w:val="00D46F44"/>
    <w:rsid w:val="00D47249"/>
    <w:rsid w:val="00D503D3"/>
    <w:rsid w:val="00D50B3F"/>
    <w:rsid w:val="00D50F90"/>
    <w:rsid w:val="00D50FF0"/>
    <w:rsid w:val="00D536A2"/>
    <w:rsid w:val="00D542D6"/>
    <w:rsid w:val="00D54A30"/>
    <w:rsid w:val="00D54E5B"/>
    <w:rsid w:val="00D56283"/>
    <w:rsid w:val="00D565F4"/>
    <w:rsid w:val="00D5750D"/>
    <w:rsid w:val="00D57DFB"/>
    <w:rsid w:val="00D602A4"/>
    <w:rsid w:val="00D60638"/>
    <w:rsid w:val="00D60D0C"/>
    <w:rsid w:val="00D61808"/>
    <w:rsid w:val="00D649C1"/>
    <w:rsid w:val="00D65A53"/>
    <w:rsid w:val="00D66058"/>
    <w:rsid w:val="00D66537"/>
    <w:rsid w:val="00D66AD3"/>
    <w:rsid w:val="00D66E9E"/>
    <w:rsid w:val="00D678E0"/>
    <w:rsid w:val="00D729F9"/>
    <w:rsid w:val="00D72F82"/>
    <w:rsid w:val="00D7416F"/>
    <w:rsid w:val="00D74F19"/>
    <w:rsid w:val="00D757EE"/>
    <w:rsid w:val="00D7786D"/>
    <w:rsid w:val="00D80586"/>
    <w:rsid w:val="00D80D87"/>
    <w:rsid w:val="00D83C4B"/>
    <w:rsid w:val="00D8481B"/>
    <w:rsid w:val="00D853A1"/>
    <w:rsid w:val="00D91C79"/>
    <w:rsid w:val="00D91ECC"/>
    <w:rsid w:val="00D92BBC"/>
    <w:rsid w:val="00D939BC"/>
    <w:rsid w:val="00D93D0D"/>
    <w:rsid w:val="00D94228"/>
    <w:rsid w:val="00D95649"/>
    <w:rsid w:val="00D97A94"/>
    <w:rsid w:val="00DA2337"/>
    <w:rsid w:val="00DA3054"/>
    <w:rsid w:val="00DA3C55"/>
    <w:rsid w:val="00DA3D16"/>
    <w:rsid w:val="00DA589B"/>
    <w:rsid w:val="00DA648C"/>
    <w:rsid w:val="00DA7906"/>
    <w:rsid w:val="00DA7EB2"/>
    <w:rsid w:val="00DB17B7"/>
    <w:rsid w:val="00DB31A8"/>
    <w:rsid w:val="00DB31FF"/>
    <w:rsid w:val="00DB375D"/>
    <w:rsid w:val="00DB37AA"/>
    <w:rsid w:val="00DB3A36"/>
    <w:rsid w:val="00DB3F70"/>
    <w:rsid w:val="00DB3FF0"/>
    <w:rsid w:val="00DB456F"/>
    <w:rsid w:val="00DB48A0"/>
    <w:rsid w:val="00DB5386"/>
    <w:rsid w:val="00DB6164"/>
    <w:rsid w:val="00DB61FE"/>
    <w:rsid w:val="00DB6B0B"/>
    <w:rsid w:val="00DC37CE"/>
    <w:rsid w:val="00DC39BA"/>
    <w:rsid w:val="00DC457F"/>
    <w:rsid w:val="00DC4BFF"/>
    <w:rsid w:val="00DC52E8"/>
    <w:rsid w:val="00DC61AB"/>
    <w:rsid w:val="00DC7A9D"/>
    <w:rsid w:val="00DC7F1E"/>
    <w:rsid w:val="00DD09C7"/>
    <w:rsid w:val="00DD09E0"/>
    <w:rsid w:val="00DD0B22"/>
    <w:rsid w:val="00DD1729"/>
    <w:rsid w:val="00DD2D1B"/>
    <w:rsid w:val="00DD2D7B"/>
    <w:rsid w:val="00DD301E"/>
    <w:rsid w:val="00DD3B24"/>
    <w:rsid w:val="00DD5E08"/>
    <w:rsid w:val="00DD6126"/>
    <w:rsid w:val="00DD623D"/>
    <w:rsid w:val="00DD7275"/>
    <w:rsid w:val="00DD77F0"/>
    <w:rsid w:val="00DD7C30"/>
    <w:rsid w:val="00DD7D69"/>
    <w:rsid w:val="00DE01BD"/>
    <w:rsid w:val="00DE258B"/>
    <w:rsid w:val="00DE3AB8"/>
    <w:rsid w:val="00DE4C62"/>
    <w:rsid w:val="00DF0ED8"/>
    <w:rsid w:val="00DF1819"/>
    <w:rsid w:val="00DF1AC8"/>
    <w:rsid w:val="00DF2FB9"/>
    <w:rsid w:val="00DF4017"/>
    <w:rsid w:val="00DF4A3B"/>
    <w:rsid w:val="00DF4DBC"/>
    <w:rsid w:val="00DF5093"/>
    <w:rsid w:val="00E00006"/>
    <w:rsid w:val="00E00763"/>
    <w:rsid w:val="00E007F1"/>
    <w:rsid w:val="00E011C6"/>
    <w:rsid w:val="00E0154A"/>
    <w:rsid w:val="00E03BFD"/>
    <w:rsid w:val="00E058E2"/>
    <w:rsid w:val="00E109BB"/>
    <w:rsid w:val="00E10F25"/>
    <w:rsid w:val="00E10F55"/>
    <w:rsid w:val="00E128F4"/>
    <w:rsid w:val="00E1355A"/>
    <w:rsid w:val="00E1605D"/>
    <w:rsid w:val="00E16DA9"/>
    <w:rsid w:val="00E17E09"/>
    <w:rsid w:val="00E20253"/>
    <w:rsid w:val="00E20488"/>
    <w:rsid w:val="00E20964"/>
    <w:rsid w:val="00E21275"/>
    <w:rsid w:val="00E22136"/>
    <w:rsid w:val="00E232E9"/>
    <w:rsid w:val="00E30408"/>
    <w:rsid w:val="00E31247"/>
    <w:rsid w:val="00E31CA0"/>
    <w:rsid w:val="00E32E9F"/>
    <w:rsid w:val="00E32FFC"/>
    <w:rsid w:val="00E344C7"/>
    <w:rsid w:val="00E34F2B"/>
    <w:rsid w:val="00E36719"/>
    <w:rsid w:val="00E41791"/>
    <w:rsid w:val="00E41C55"/>
    <w:rsid w:val="00E421F3"/>
    <w:rsid w:val="00E44E78"/>
    <w:rsid w:val="00E45C31"/>
    <w:rsid w:val="00E4687C"/>
    <w:rsid w:val="00E478B2"/>
    <w:rsid w:val="00E50386"/>
    <w:rsid w:val="00E5122E"/>
    <w:rsid w:val="00E52EDD"/>
    <w:rsid w:val="00E545FA"/>
    <w:rsid w:val="00E55BF7"/>
    <w:rsid w:val="00E565AD"/>
    <w:rsid w:val="00E567DD"/>
    <w:rsid w:val="00E5704B"/>
    <w:rsid w:val="00E57626"/>
    <w:rsid w:val="00E605EF"/>
    <w:rsid w:val="00E60C03"/>
    <w:rsid w:val="00E629FD"/>
    <w:rsid w:val="00E62A17"/>
    <w:rsid w:val="00E62B3D"/>
    <w:rsid w:val="00E63466"/>
    <w:rsid w:val="00E64668"/>
    <w:rsid w:val="00E651AF"/>
    <w:rsid w:val="00E65CD8"/>
    <w:rsid w:val="00E66C0E"/>
    <w:rsid w:val="00E70075"/>
    <w:rsid w:val="00E70212"/>
    <w:rsid w:val="00E70D0C"/>
    <w:rsid w:val="00E71654"/>
    <w:rsid w:val="00E71B5D"/>
    <w:rsid w:val="00E728D7"/>
    <w:rsid w:val="00E72E2A"/>
    <w:rsid w:val="00E73317"/>
    <w:rsid w:val="00E73363"/>
    <w:rsid w:val="00E73DE9"/>
    <w:rsid w:val="00E73F42"/>
    <w:rsid w:val="00E759E7"/>
    <w:rsid w:val="00E75DD3"/>
    <w:rsid w:val="00E75F53"/>
    <w:rsid w:val="00E773C4"/>
    <w:rsid w:val="00E77B8A"/>
    <w:rsid w:val="00E8161E"/>
    <w:rsid w:val="00E817A9"/>
    <w:rsid w:val="00E832F3"/>
    <w:rsid w:val="00E84BE6"/>
    <w:rsid w:val="00E85295"/>
    <w:rsid w:val="00E86584"/>
    <w:rsid w:val="00E86B97"/>
    <w:rsid w:val="00E87323"/>
    <w:rsid w:val="00E87369"/>
    <w:rsid w:val="00E8738D"/>
    <w:rsid w:val="00E90F60"/>
    <w:rsid w:val="00E92373"/>
    <w:rsid w:val="00E9239C"/>
    <w:rsid w:val="00E93A17"/>
    <w:rsid w:val="00E94B8B"/>
    <w:rsid w:val="00E95326"/>
    <w:rsid w:val="00E97480"/>
    <w:rsid w:val="00E97AFD"/>
    <w:rsid w:val="00EA0760"/>
    <w:rsid w:val="00EA08C7"/>
    <w:rsid w:val="00EA1064"/>
    <w:rsid w:val="00EA391A"/>
    <w:rsid w:val="00EA393D"/>
    <w:rsid w:val="00EA4113"/>
    <w:rsid w:val="00EA5369"/>
    <w:rsid w:val="00EA7E42"/>
    <w:rsid w:val="00EB07D3"/>
    <w:rsid w:val="00EB1195"/>
    <w:rsid w:val="00EB14F3"/>
    <w:rsid w:val="00EB3BBB"/>
    <w:rsid w:val="00EB4C88"/>
    <w:rsid w:val="00EB6372"/>
    <w:rsid w:val="00EB68DE"/>
    <w:rsid w:val="00EC1E23"/>
    <w:rsid w:val="00EC2E88"/>
    <w:rsid w:val="00EC37E3"/>
    <w:rsid w:val="00EC5299"/>
    <w:rsid w:val="00EC76EE"/>
    <w:rsid w:val="00EC796D"/>
    <w:rsid w:val="00ED0197"/>
    <w:rsid w:val="00ED0855"/>
    <w:rsid w:val="00ED1524"/>
    <w:rsid w:val="00ED3649"/>
    <w:rsid w:val="00ED3CF7"/>
    <w:rsid w:val="00ED3D52"/>
    <w:rsid w:val="00ED5E5B"/>
    <w:rsid w:val="00ED63FF"/>
    <w:rsid w:val="00ED6491"/>
    <w:rsid w:val="00ED699F"/>
    <w:rsid w:val="00EE019D"/>
    <w:rsid w:val="00EE0481"/>
    <w:rsid w:val="00EE186A"/>
    <w:rsid w:val="00EE186C"/>
    <w:rsid w:val="00EE1BE9"/>
    <w:rsid w:val="00EE1C10"/>
    <w:rsid w:val="00EE203E"/>
    <w:rsid w:val="00EE26B9"/>
    <w:rsid w:val="00EE26CB"/>
    <w:rsid w:val="00EE2D24"/>
    <w:rsid w:val="00EE3584"/>
    <w:rsid w:val="00EE4486"/>
    <w:rsid w:val="00EE49B7"/>
    <w:rsid w:val="00EE51CE"/>
    <w:rsid w:val="00EE63C3"/>
    <w:rsid w:val="00EE678A"/>
    <w:rsid w:val="00EF0993"/>
    <w:rsid w:val="00EF0DF3"/>
    <w:rsid w:val="00EF2020"/>
    <w:rsid w:val="00EF22DB"/>
    <w:rsid w:val="00EF3566"/>
    <w:rsid w:val="00EF38D2"/>
    <w:rsid w:val="00EF3C99"/>
    <w:rsid w:val="00EF4551"/>
    <w:rsid w:val="00EF55C5"/>
    <w:rsid w:val="00EF6E4B"/>
    <w:rsid w:val="00F0228C"/>
    <w:rsid w:val="00F022D1"/>
    <w:rsid w:val="00F034CD"/>
    <w:rsid w:val="00F0526B"/>
    <w:rsid w:val="00F054FE"/>
    <w:rsid w:val="00F06F3B"/>
    <w:rsid w:val="00F074CC"/>
    <w:rsid w:val="00F13851"/>
    <w:rsid w:val="00F13D85"/>
    <w:rsid w:val="00F14174"/>
    <w:rsid w:val="00F151C9"/>
    <w:rsid w:val="00F151E9"/>
    <w:rsid w:val="00F16750"/>
    <w:rsid w:val="00F16BD6"/>
    <w:rsid w:val="00F16E67"/>
    <w:rsid w:val="00F22282"/>
    <w:rsid w:val="00F2297C"/>
    <w:rsid w:val="00F25CC7"/>
    <w:rsid w:val="00F270BF"/>
    <w:rsid w:val="00F27DDC"/>
    <w:rsid w:val="00F31429"/>
    <w:rsid w:val="00F31696"/>
    <w:rsid w:val="00F33106"/>
    <w:rsid w:val="00F33139"/>
    <w:rsid w:val="00F33FC2"/>
    <w:rsid w:val="00F35732"/>
    <w:rsid w:val="00F37F27"/>
    <w:rsid w:val="00F4146A"/>
    <w:rsid w:val="00F41615"/>
    <w:rsid w:val="00F429CD"/>
    <w:rsid w:val="00F42EB9"/>
    <w:rsid w:val="00F430D3"/>
    <w:rsid w:val="00F46707"/>
    <w:rsid w:val="00F469C0"/>
    <w:rsid w:val="00F47054"/>
    <w:rsid w:val="00F4754A"/>
    <w:rsid w:val="00F4774B"/>
    <w:rsid w:val="00F47E06"/>
    <w:rsid w:val="00F50514"/>
    <w:rsid w:val="00F523E6"/>
    <w:rsid w:val="00F5259F"/>
    <w:rsid w:val="00F54C66"/>
    <w:rsid w:val="00F55A34"/>
    <w:rsid w:val="00F56B08"/>
    <w:rsid w:val="00F5718C"/>
    <w:rsid w:val="00F57DFE"/>
    <w:rsid w:val="00F60345"/>
    <w:rsid w:val="00F60664"/>
    <w:rsid w:val="00F609E1"/>
    <w:rsid w:val="00F61204"/>
    <w:rsid w:val="00F619A6"/>
    <w:rsid w:val="00F61A4C"/>
    <w:rsid w:val="00F633A4"/>
    <w:rsid w:val="00F65CD0"/>
    <w:rsid w:val="00F6769C"/>
    <w:rsid w:val="00F7086D"/>
    <w:rsid w:val="00F71B31"/>
    <w:rsid w:val="00F73985"/>
    <w:rsid w:val="00F750E8"/>
    <w:rsid w:val="00F764F0"/>
    <w:rsid w:val="00F77D9B"/>
    <w:rsid w:val="00F82638"/>
    <w:rsid w:val="00F831B6"/>
    <w:rsid w:val="00F831C4"/>
    <w:rsid w:val="00F8486E"/>
    <w:rsid w:val="00F853C6"/>
    <w:rsid w:val="00F855A9"/>
    <w:rsid w:val="00F85AE0"/>
    <w:rsid w:val="00F8709D"/>
    <w:rsid w:val="00F91364"/>
    <w:rsid w:val="00F9233D"/>
    <w:rsid w:val="00F93C5F"/>
    <w:rsid w:val="00F93D7E"/>
    <w:rsid w:val="00F93F83"/>
    <w:rsid w:val="00F940B1"/>
    <w:rsid w:val="00F94E17"/>
    <w:rsid w:val="00F95011"/>
    <w:rsid w:val="00F95243"/>
    <w:rsid w:val="00F95BB5"/>
    <w:rsid w:val="00F9646A"/>
    <w:rsid w:val="00F96685"/>
    <w:rsid w:val="00F9693F"/>
    <w:rsid w:val="00F96AF0"/>
    <w:rsid w:val="00F96B92"/>
    <w:rsid w:val="00F97405"/>
    <w:rsid w:val="00F97B0C"/>
    <w:rsid w:val="00FA057E"/>
    <w:rsid w:val="00FA0655"/>
    <w:rsid w:val="00FA2723"/>
    <w:rsid w:val="00FA30C8"/>
    <w:rsid w:val="00FA4212"/>
    <w:rsid w:val="00FA4C2A"/>
    <w:rsid w:val="00FB0670"/>
    <w:rsid w:val="00FB1925"/>
    <w:rsid w:val="00FB25AB"/>
    <w:rsid w:val="00FB4899"/>
    <w:rsid w:val="00FB4EB0"/>
    <w:rsid w:val="00FB6419"/>
    <w:rsid w:val="00FB684F"/>
    <w:rsid w:val="00FB78F7"/>
    <w:rsid w:val="00FC1FBC"/>
    <w:rsid w:val="00FC36B7"/>
    <w:rsid w:val="00FC4D43"/>
    <w:rsid w:val="00FC5149"/>
    <w:rsid w:val="00FC5A60"/>
    <w:rsid w:val="00FC5BC5"/>
    <w:rsid w:val="00FC5E52"/>
    <w:rsid w:val="00FC5F2E"/>
    <w:rsid w:val="00FC660A"/>
    <w:rsid w:val="00FC7B8B"/>
    <w:rsid w:val="00FC7FDC"/>
    <w:rsid w:val="00FD3D74"/>
    <w:rsid w:val="00FD464C"/>
    <w:rsid w:val="00FD4699"/>
    <w:rsid w:val="00FD49A0"/>
    <w:rsid w:val="00FE0AF9"/>
    <w:rsid w:val="00FE1509"/>
    <w:rsid w:val="00FE211E"/>
    <w:rsid w:val="00FE429F"/>
    <w:rsid w:val="00FE4550"/>
    <w:rsid w:val="00FE59C4"/>
    <w:rsid w:val="00FE6B2B"/>
    <w:rsid w:val="00FE7A38"/>
    <w:rsid w:val="00FF0B95"/>
    <w:rsid w:val="00FF1A94"/>
    <w:rsid w:val="00FF3BA0"/>
    <w:rsid w:val="00FF5782"/>
    <w:rsid w:val="00FF5796"/>
    <w:rsid w:val="00FF5F9F"/>
    <w:rsid w:val="06A70F3C"/>
    <w:rsid w:val="08AC2B44"/>
    <w:rsid w:val="093F48B0"/>
    <w:rsid w:val="0A12B449"/>
    <w:rsid w:val="1B921D1F"/>
    <w:rsid w:val="2A64E7A1"/>
    <w:rsid w:val="2AEF844D"/>
    <w:rsid w:val="2C1EC4B5"/>
    <w:rsid w:val="39A006CE"/>
    <w:rsid w:val="3B2C4993"/>
    <w:rsid w:val="3C871605"/>
    <w:rsid w:val="40EFD614"/>
    <w:rsid w:val="531D1B70"/>
    <w:rsid w:val="57B356F2"/>
    <w:rsid w:val="6B3F3AC8"/>
    <w:rsid w:val="6E673C4B"/>
    <w:rsid w:val="726E9EE8"/>
    <w:rsid w:val="75C5841B"/>
    <w:rsid w:val="762463EB"/>
    <w:rsid w:val="7CAEFE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655BB"/>
  <w15:docId w15:val="{C2958C39-B1A9-48C7-9AD9-47567199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5"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1E35BB"/>
    <w:pPr>
      <w:spacing w:after="240" w:line="264" w:lineRule="auto"/>
      <w:textboxTightWrap w:val="lastLineOnly"/>
    </w:pPr>
    <w:rPr>
      <w:rFonts w:ascii="Arial" w:hAnsi="Arial"/>
      <w:color w:val="425563" w:themeColor="accent6"/>
      <w:sz w:val="24"/>
      <w:szCs w:val="24"/>
    </w:rPr>
  </w:style>
  <w:style w:type="paragraph" w:styleId="Heading1">
    <w:name w:val="heading 1"/>
    <w:next w:val="Normal"/>
    <w:link w:val="Heading1Char"/>
    <w:autoRedefine/>
    <w:uiPriority w:val="9"/>
    <w:qFormat/>
    <w:rsid w:val="00A75BE6"/>
    <w:pPr>
      <w:keepNext/>
      <w:outlineLvl w:val="0"/>
    </w:pPr>
    <w:rPr>
      <w:rFonts w:ascii="Arial" w:hAnsi="Arial" w:cs="Arial"/>
      <w:b/>
      <w:bCs/>
      <w:color w:val="231F20" w:themeColor="background1"/>
      <w:kern w:val="28"/>
      <w:sz w:val="40"/>
      <w:szCs w:val="40"/>
      <w14:ligatures w14:val="standardContextual"/>
    </w:rPr>
  </w:style>
  <w:style w:type="paragraph" w:styleId="Heading2">
    <w:name w:val="heading 2"/>
    <w:next w:val="Normal"/>
    <w:link w:val="Heading2Char"/>
    <w:autoRedefine/>
    <w:uiPriority w:val="2"/>
    <w:qFormat/>
    <w:rsid w:val="00115288"/>
    <w:pPr>
      <w:ind w:left="-851"/>
      <w:outlineLvl w:val="1"/>
    </w:pPr>
    <w:rPr>
      <w:rFonts w:ascii="Arial Bold" w:hAnsi="Arial Bold" w:cs="Arial"/>
      <w:b/>
      <w:kern w:val="28"/>
      <w:sz w:val="32"/>
      <w:szCs w:val="24"/>
      <w14:ligatures w14:val="standardContextual"/>
    </w:rPr>
  </w:style>
  <w:style w:type="paragraph" w:styleId="Heading3">
    <w:name w:val="heading 3"/>
    <w:next w:val="Normal"/>
    <w:link w:val="Heading3Char"/>
    <w:autoRedefine/>
    <w:uiPriority w:val="3"/>
    <w:qFormat/>
    <w:rsid w:val="000C2447"/>
    <w:pPr>
      <w:spacing w:before="120" w:after="120" w:line="264" w:lineRule="auto"/>
      <w:outlineLvl w:val="2"/>
    </w:pPr>
    <w:rPr>
      <w:rFonts w:ascii="Arial Bold" w:hAnsi="Arial Bold" w:cs="Arial"/>
      <w:b/>
      <w:color w:val="005EB8" w:themeColor="text2"/>
      <w:kern w:val="28"/>
      <w:sz w:val="28"/>
      <w:szCs w:val="24"/>
      <w14:ligatures w14:val="standardContextual"/>
    </w:rPr>
  </w:style>
  <w:style w:type="paragraph" w:styleId="Heading4">
    <w:name w:val="heading 4"/>
    <w:next w:val="Normal"/>
    <w:link w:val="Heading4Char"/>
    <w:autoRedefine/>
    <w:uiPriority w:val="4"/>
    <w:qFormat/>
    <w:rsid w:val="000C2447"/>
    <w:pPr>
      <w:spacing w:before="120" w:after="120" w:line="264" w:lineRule="auto"/>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5"/>
    <w:qFormat/>
    <w:rsid w:val="00C01D97"/>
    <w:pPr>
      <w:keepNext/>
      <w:keepLines/>
      <w:spacing w:before="120" w:after="60" w:line="264" w:lineRule="auto"/>
      <w:outlineLvl w:val="4"/>
    </w:pPr>
    <w:rPr>
      <w:rFonts w:ascii="Arial Bold" w:eastAsiaTheme="majorEastAsia" w:hAnsi="Arial Bold" w:cs="Arial (Headings CS)"/>
      <w:b/>
      <w:color w:val="425563" w:themeColor="accent6"/>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115288"/>
    <w:rPr>
      <w:rFonts w:ascii="Arial Bold" w:hAnsi="Arial Bold" w:cs="Arial"/>
      <w:b/>
      <w:kern w:val="28"/>
      <w:sz w:val="32"/>
      <w:szCs w:val="24"/>
      <w14:ligatures w14:val="standardContextual"/>
    </w:rPr>
  </w:style>
  <w:style w:type="character" w:customStyle="1" w:styleId="Heading1Char">
    <w:name w:val="Heading 1 Char"/>
    <w:basedOn w:val="DefaultParagraphFont"/>
    <w:link w:val="Heading1"/>
    <w:uiPriority w:val="9"/>
    <w:rsid w:val="00A75BE6"/>
    <w:rPr>
      <w:rFonts w:ascii="Arial" w:hAnsi="Arial" w:cs="Arial"/>
      <w:b/>
      <w:bCs/>
      <w:color w:val="231F20" w:themeColor="background1"/>
      <w:kern w:val="28"/>
      <w:sz w:val="40"/>
      <w:szCs w:val="40"/>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3"/>
    <w:rsid w:val="00AF7217"/>
    <w:rPr>
      <w:rFonts w:ascii="Arial Bold" w:hAnsi="Arial Bold" w:cs="Arial"/>
      <w:b/>
      <w:color w:val="005EB8" w:themeColor="text2"/>
      <w:kern w:val="28"/>
      <w:sz w:val="28"/>
      <w:szCs w:val="24"/>
      <w14:ligatures w14:val="standardContextual"/>
    </w:rPr>
  </w:style>
  <w:style w:type="paragraph" w:customStyle="1" w:styleId="Bulletlist">
    <w:name w:val="Bullet list"/>
    <w:basedOn w:val="ListParagraph"/>
    <w:link w:val="BulletlistChar"/>
    <w:autoRedefine/>
    <w:uiPriority w:val="6"/>
    <w:qFormat/>
    <w:rsid w:val="007A1D0E"/>
    <w:pPr>
      <w:numPr>
        <w:numId w:val="1"/>
      </w:numPr>
      <w:autoSpaceDE w:val="0"/>
      <w:autoSpaceDN w:val="0"/>
      <w:adjustRightInd w:val="0"/>
      <w:spacing w:line="336" w:lineRule="auto"/>
      <w:ind w:left="340" w:hanging="340"/>
      <w:contextualSpacing/>
      <w:textboxTightWrap w:val="none"/>
    </w:pPr>
    <w:rPr>
      <w:rFonts w:cs="FrutigerLTStd-Light"/>
      <w:szCs w:val="22"/>
    </w:rPr>
  </w:style>
  <w:style w:type="character" w:customStyle="1" w:styleId="BulletlistChar">
    <w:name w:val="Bullet list Char"/>
    <w:basedOn w:val="DefaultParagraphFont"/>
    <w:link w:val="Bulletlist"/>
    <w:uiPriority w:val="6"/>
    <w:rsid w:val="00AF7217"/>
    <w:rPr>
      <w:rFonts w:ascii="Arial" w:hAnsi="Arial" w:cs="FrutigerLTStd-Light"/>
      <w:color w:val="425563" w:themeColor="accent6"/>
      <w:sz w:val="24"/>
      <w:szCs w:val="22"/>
    </w:rPr>
  </w:style>
  <w:style w:type="paragraph" w:customStyle="1" w:styleId="Footnote-hanging">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uiPriority w:val="12"/>
    <w:rsid w:val="00240B6E"/>
    <w:rPr>
      <w:rFonts w:ascii="Arial" w:hAnsi="Arial" w:cs="FrutigerLTStd-Light"/>
      <w:color w:val="425563" w:themeColor="accent6"/>
      <w:sz w:val="18"/>
      <w:szCs w:val="18"/>
    </w:rPr>
  </w:style>
  <w:style w:type="character" w:customStyle="1" w:styleId="Heading4Char">
    <w:name w:val="Heading 4 Char"/>
    <w:basedOn w:val="DefaultParagraphFont"/>
    <w:link w:val="Heading4"/>
    <w:uiPriority w:val="4"/>
    <w:rsid w:val="00AF7217"/>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unhideWhenUsed/>
    <w:qFormat/>
    <w:rsid w:val="002F6EFB"/>
    <w:rPr>
      <w:rFonts w:asciiTheme="minorHAnsi" w:hAnsiTheme="minorHAnsi"/>
      <w:color w:val="005EB8" w:themeColor="text2"/>
      <w:u w:val="single"/>
    </w:rPr>
  </w:style>
  <w:style w:type="paragraph" w:customStyle="1" w:styleId="Standfirst">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8"/>
    <w:rsid w:val="00853A57"/>
    <w:rPr>
      <w:rFonts w:ascii="Arial" w:eastAsia="MS Mincho" w:hAnsi="Arial"/>
      <w:b/>
      <w:color w:val="425563" w:themeColor="accent6"/>
      <w:kern w:val="28"/>
      <w:sz w:val="26"/>
      <w:szCs w:val="28"/>
      <w14:ligatures w14:val="standardContextual"/>
    </w:rPr>
  </w:style>
  <w:style w:type="paragraph" w:styleId="TOC1">
    <w:name w:val="toc 1"/>
    <w:basedOn w:val="Normal"/>
    <w:next w:val="Normal"/>
    <w:uiPriority w:val="3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39"/>
    <w:qFormat/>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rsid w:val="000C24AF"/>
    <w:rPr>
      <w:noProof/>
      <w:w w:val="200"/>
      <w:sz w:val="16"/>
      <w:szCs w:val="16"/>
    </w:rPr>
  </w:style>
  <w:style w:type="character" w:customStyle="1" w:styleId="FootnoteseparatorChar">
    <w:name w:val="Footnote_separator Char"/>
    <w:basedOn w:val="Heading3Char"/>
    <w:link w:val="Footnoteseparator"/>
    <w:uiPriority w:val="14"/>
    <w:rsid w:val="00240B6E"/>
    <w:rPr>
      <w:rFonts w:ascii="Arial" w:eastAsia="MS Mincho" w:hAnsi="Arial" w:cs="Arial"/>
      <w:b/>
      <w:bCs w:val="0"/>
      <w:noProof/>
      <w:color w:val="231F20" w:themeColor="background1"/>
      <w:spacing w:val="-6"/>
      <w:w w:val="200"/>
      <w:kern w:val="28"/>
      <w:sz w:val="16"/>
      <w:szCs w:val="16"/>
      <w14:ligatures w14:val="standardContextual"/>
    </w:rPr>
  </w:style>
  <w:style w:type="paragraph" w:customStyle="1" w:styleId="Numberedlist">
    <w:name w:val="Numbered list"/>
    <w:basedOn w:val="ListParagraph"/>
    <w:link w:val="NumberedlistChar"/>
    <w:autoRedefine/>
    <w:uiPriority w:val="7"/>
    <w:qFormat/>
    <w:rsid w:val="00F61204"/>
    <w:pPr>
      <w:numPr>
        <w:numId w:val="2"/>
      </w:numPr>
      <w:spacing w:line="336" w:lineRule="auto"/>
      <w:ind w:left="454" w:hanging="454"/>
      <w:contextualSpacing/>
    </w:pPr>
  </w:style>
  <w:style w:type="character" w:customStyle="1" w:styleId="NumberedlistChar">
    <w:name w:val="Numbered list Char"/>
    <w:basedOn w:val="DefaultParagraphFont"/>
    <w:link w:val="Numberedlist"/>
    <w:uiPriority w:val="7"/>
    <w:rsid w:val="00AF7217"/>
    <w:rPr>
      <w:rFonts w:ascii="Arial" w:hAnsi="Arial"/>
      <w:color w:val="425563" w:themeColor="accent6"/>
      <w:sz w:val="24"/>
      <w:szCs w:val="24"/>
    </w:rPr>
  </w:style>
  <w:style w:type="paragraph" w:styleId="TOC2">
    <w:name w:val="toc 2"/>
    <w:basedOn w:val="Normal"/>
    <w:next w:val="Normal"/>
    <w:autoRedefine/>
    <w:uiPriority w:val="39"/>
    <w:qFormat/>
    <w:rsid w:val="002F6EFB"/>
    <w:pPr>
      <w:tabs>
        <w:tab w:val="right" w:pos="9854"/>
      </w:tabs>
      <w:spacing w:after="100"/>
      <w:ind w:left="220"/>
    </w:pPr>
    <w:rPr>
      <w:b/>
      <w:noProof/>
      <w:color w:val="005EB8" w:themeColor="text2"/>
      <w:sz w:val="28"/>
    </w:rPr>
  </w:style>
  <w:style w:type="paragraph" w:styleId="TOC3">
    <w:name w:val="toc 3"/>
    <w:basedOn w:val="Normal"/>
    <w:next w:val="Normal"/>
    <w:autoRedefine/>
    <w:uiPriority w:val="39"/>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15"/>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0005C7"/>
    <w:rPr>
      <w:rFonts w:asciiTheme="minorHAnsi" w:hAnsiTheme="minorHAnsi"/>
      <w:b/>
      <w:i/>
      <w:iCs/>
      <w:color w:val="425563" w:themeColor="accent6"/>
      <w:sz w:val="30"/>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qFormat/>
    <w:rsid w:val="00E5122E"/>
    <w:rPr>
      <w:b w:val="0"/>
      <w:sz w:val="30"/>
    </w:rPr>
  </w:style>
  <w:style w:type="character" w:customStyle="1" w:styleId="PublisheddateChar">
    <w:name w:val="Published date Char"/>
    <w:basedOn w:val="Heading4Char"/>
    <w:link w:val="Publisheddate"/>
    <w:uiPriority w:val="22"/>
    <w:rsid w:val="00853A57"/>
    <w:rPr>
      <w:rFonts w:ascii="Arial" w:eastAsia="MS Mincho" w:hAnsi="Arial"/>
      <w:b w:val="0"/>
      <w:color w:val="425563" w:themeColor="accent6"/>
      <w:kern w:val="28"/>
      <w:sz w:val="30"/>
      <w14:ligatures w14:val="standardContextual"/>
    </w:rPr>
  </w:style>
  <w:style w:type="table" w:styleId="TableGrid">
    <w:name w:val="Table Grid"/>
    <w:aliases w:val="NHSTable"/>
    <w:basedOn w:val="TableNormal"/>
    <w:uiPriority w:val="5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19"/>
    <w:rsid w:val="00240B6E"/>
    <w:rPr>
      <w:rFonts w:ascii="Arial" w:hAnsi="Arial" w:cs="Arial"/>
      <w:color w:val="602050"/>
      <w:sz w:val="24"/>
    </w:rPr>
  </w:style>
  <w:style w:type="paragraph" w:customStyle="1" w:styleId="NOTESpurple">
    <w:name w:val="NOTES purple"/>
    <w:basedOn w:val="Normal"/>
    <w:next w:val="Normal"/>
    <w:link w:val="NOTESpurpleChar"/>
    <w:uiPriority w:val="19"/>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5"/>
    <w:rsid w:val="00AF7217"/>
    <w:rPr>
      <w:rFonts w:ascii="Arial Bold" w:eastAsiaTheme="majorEastAsia" w:hAnsi="Arial Bold" w:cs="Arial (Headings CS)"/>
      <w:b/>
      <w:color w:val="425563" w:themeColor="accent6"/>
      <w:kern w:val="28"/>
      <w:sz w:val="24"/>
      <w:szCs w:val="24"/>
      <w14:ligatures w14:val="standardContextual"/>
    </w:rPr>
  </w:style>
  <w:style w:type="paragraph" w:customStyle="1" w:styleId="Subheading">
    <w:name w:val="Subheading"/>
    <w:next w:val="Normal"/>
    <w:autoRedefine/>
    <w:uiPriority w:val="9"/>
    <w:qFormat/>
    <w:rsid w:val="00905552"/>
    <w:pPr>
      <w:spacing w:before="400" w:after="400" w:line="264" w:lineRule="auto"/>
    </w:pPr>
    <w:rPr>
      <w:rFonts w:ascii="Arial Bold" w:hAnsi="Arial Bold" w:cs="Arial"/>
      <w:b/>
      <w:bCs/>
      <w:color w:val="425563" w:themeColor="accent6"/>
      <w:kern w:val="28"/>
      <w:sz w:val="48"/>
      <w:szCs w:val="32"/>
      <w14:ligatures w14:val="standardContextual"/>
    </w:rPr>
  </w:style>
  <w:style w:type="paragraph" w:customStyle="1" w:styleId="NumberedHeading1">
    <w:name w:val="Numbered Heading 1"/>
    <w:basedOn w:val="Heading2"/>
    <w:next w:val="BodyText"/>
    <w:autoRedefine/>
    <w:uiPriority w:val="9"/>
    <w:qFormat/>
    <w:rsid w:val="002F6EFB"/>
    <w:pPr>
      <w:keepLines/>
      <w:numPr>
        <w:numId w:val="3"/>
      </w:numPr>
      <w:contextualSpacing/>
    </w:pPr>
    <w:rPr>
      <w:rFonts w:ascii="Arial" w:eastAsiaTheme="majorEastAsia" w:hAnsi="Arial" w:cs="Arial (Headings CS)"/>
      <w:szCs w:val="32"/>
    </w:rPr>
  </w:style>
  <w:style w:type="paragraph" w:customStyle="1" w:styleId="NumberedHeading2">
    <w:name w:val="Numbered Heading 2"/>
    <w:basedOn w:val="Heading3"/>
    <w:next w:val="BodyText"/>
    <w:autoRedefine/>
    <w:uiPriority w:val="9"/>
    <w:qFormat/>
    <w:rsid w:val="0093053C"/>
    <w:pPr>
      <w:keepNext/>
      <w:keepLines/>
      <w:spacing w:before="0" w:after="0" w:line="240" w:lineRule="auto"/>
    </w:pPr>
    <w:rPr>
      <w:rFonts w:ascii="Arial" w:eastAsiaTheme="majorEastAsia" w:hAnsi="Arial" w:cs="Arial (Headings CS)"/>
      <w:color w:val="auto"/>
      <w:szCs w:val="26"/>
    </w:rPr>
  </w:style>
  <w:style w:type="paragraph" w:customStyle="1" w:styleId="NumberedHeading3">
    <w:name w:val="Numbered Heading 3"/>
    <w:basedOn w:val="Heading4"/>
    <w:next w:val="BodyText"/>
    <w:autoRedefine/>
    <w:uiPriority w:val="9"/>
    <w:qFormat/>
    <w:rsid w:val="002F6EFB"/>
    <w:pPr>
      <w:keepNext/>
      <w:keepLines/>
      <w:numPr>
        <w:ilvl w:val="2"/>
        <w:numId w:val="3"/>
      </w:numPr>
    </w:pPr>
    <w:rPr>
      <w:rFonts w:eastAsiaTheme="majorEastAsia" w:cs="Arial (Headings CS)"/>
      <w:color w:val="231F20"/>
      <w:kern w:val="0"/>
      <w14:ligatures w14:val="none"/>
    </w:rPr>
  </w:style>
  <w:style w:type="numbering" w:customStyle="1" w:styleId="NHSHeadings">
    <w:name w:val="NHS Headings"/>
    <w:basedOn w:val="NoList"/>
    <w:uiPriority w:val="99"/>
    <w:rsid w:val="002F6EFB"/>
    <w:pPr>
      <w:numPr>
        <w:numId w:val="3"/>
      </w:numPr>
    </w:pPr>
  </w:style>
  <w:style w:type="paragraph" w:styleId="BodyText">
    <w:name w:val="Body Text"/>
    <w:basedOn w:val="Normal"/>
    <w:link w:val="BodyTextChar"/>
    <w:uiPriority w:val="99"/>
    <w:semiHidden/>
    <w:unhideWhenUsed/>
    <w:rsid w:val="002F6EFB"/>
    <w:pPr>
      <w:spacing w:after="120"/>
    </w:pPr>
  </w:style>
  <w:style w:type="character" w:customStyle="1" w:styleId="BodyTextChar">
    <w:name w:val="Body Text Char"/>
    <w:basedOn w:val="DefaultParagraphFont"/>
    <w:link w:val="BodyText"/>
    <w:uiPriority w:val="99"/>
    <w:semiHidden/>
    <w:rsid w:val="002F6EFB"/>
    <w:rPr>
      <w:rFonts w:ascii="Arial" w:hAnsi="Arial"/>
      <w:color w:val="425563" w:themeColor="accent6"/>
      <w:sz w:val="24"/>
      <w:szCs w:val="24"/>
    </w:rPr>
  </w:style>
  <w:style w:type="character" w:customStyle="1" w:styleId="wacimagecontainer">
    <w:name w:val="wacimagecontainer"/>
    <w:basedOn w:val="DefaultParagraphFont"/>
    <w:rsid w:val="00BB7262"/>
  </w:style>
  <w:style w:type="character" w:styleId="CommentReference">
    <w:name w:val="annotation reference"/>
    <w:basedOn w:val="DefaultParagraphFont"/>
    <w:uiPriority w:val="99"/>
    <w:semiHidden/>
    <w:unhideWhenUsed/>
    <w:rsid w:val="00C772E9"/>
    <w:rPr>
      <w:sz w:val="16"/>
      <w:szCs w:val="16"/>
    </w:rPr>
  </w:style>
  <w:style w:type="paragraph" w:styleId="CommentText">
    <w:name w:val="annotation text"/>
    <w:basedOn w:val="Normal"/>
    <w:link w:val="CommentTextChar"/>
    <w:uiPriority w:val="99"/>
    <w:unhideWhenUsed/>
    <w:rsid w:val="00C772E9"/>
    <w:pPr>
      <w:spacing w:line="240" w:lineRule="auto"/>
    </w:pPr>
    <w:rPr>
      <w:sz w:val="20"/>
      <w:szCs w:val="20"/>
    </w:rPr>
  </w:style>
  <w:style w:type="character" w:customStyle="1" w:styleId="CommentTextChar">
    <w:name w:val="Comment Text Char"/>
    <w:basedOn w:val="DefaultParagraphFont"/>
    <w:link w:val="CommentText"/>
    <w:uiPriority w:val="99"/>
    <w:rsid w:val="00C772E9"/>
    <w:rPr>
      <w:rFonts w:ascii="Arial" w:hAnsi="Arial"/>
      <w:color w:val="425563" w:themeColor="accent6"/>
    </w:rPr>
  </w:style>
  <w:style w:type="paragraph" w:styleId="CommentSubject">
    <w:name w:val="annotation subject"/>
    <w:basedOn w:val="CommentText"/>
    <w:next w:val="CommentText"/>
    <w:link w:val="CommentSubjectChar"/>
    <w:uiPriority w:val="99"/>
    <w:semiHidden/>
    <w:unhideWhenUsed/>
    <w:rsid w:val="00C772E9"/>
    <w:rPr>
      <w:b/>
      <w:bCs/>
    </w:rPr>
  </w:style>
  <w:style w:type="character" w:customStyle="1" w:styleId="CommentSubjectChar">
    <w:name w:val="Comment Subject Char"/>
    <w:basedOn w:val="CommentTextChar"/>
    <w:link w:val="CommentSubject"/>
    <w:uiPriority w:val="99"/>
    <w:semiHidden/>
    <w:rsid w:val="00C772E9"/>
    <w:rPr>
      <w:rFonts w:ascii="Arial" w:hAnsi="Arial"/>
      <w:b/>
      <w:bCs/>
      <w:color w:val="425563" w:themeColor="accent6"/>
    </w:rPr>
  </w:style>
  <w:style w:type="paragraph" w:styleId="Revision">
    <w:name w:val="Revision"/>
    <w:hidden/>
    <w:uiPriority w:val="99"/>
    <w:semiHidden/>
    <w:rsid w:val="006F6CEB"/>
    <w:rPr>
      <w:rFonts w:ascii="Arial" w:hAnsi="Arial"/>
      <w:color w:val="425563" w:themeColor="accent6"/>
      <w:sz w:val="24"/>
      <w:szCs w:val="24"/>
    </w:rPr>
  </w:style>
  <w:style w:type="character" w:customStyle="1" w:styleId="Style1">
    <w:name w:val="Style1"/>
    <w:basedOn w:val="DefaultParagraphFont"/>
    <w:uiPriority w:val="1"/>
    <w:rsid w:val="00244050"/>
    <w:rPr>
      <w:color w:val="FF0000"/>
    </w:rPr>
  </w:style>
  <w:style w:type="character" w:customStyle="1" w:styleId="Style2">
    <w:name w:val="Style2"/>
    <w:basedOn w:val="DefaultParagraphFont"/>
    <w:uiPriority w:val="1"/>
    <w:rsid w:val="00A23F52"/>
    <w:rPr>
      <w:color w:val="FF0000"/>
    </w:rPr>
  </w:style>
  <w:style w:type="character" w:customStyle="1" w:styleId="Style3">
    <w:name w:val="Style3"/>
    <w:basedOn w:val="DefaultParagraphFont"/>
    <w:uiPriority w:val="1"/>
    <w:rsid w:val="00A23F52"/>
    <w:rPr>
      <w:color w:val="FF0000"/>
    </w:rPr>
  </w:style>
  <w:style w:type="character" w:customStyle="1" w:styleId="Style4">
    <w:name w:val="Style4"/>
    <w:basedOn w:val="DefaultParagraphFont"/>
    <w:uiPriority w:val="1"/>
    <w:rsid w:val="000F0CEC"/>
    <w:rPr>
      <w:color w:val="FF0000"/>
    </w:rPr>
  </w:style>
  <w:style w:type="character" w:customStyle="1" w:styleId="Style5">
    <w:name w:val="Style5"/>
    <w:basedOn w:val="DefaultParagraphFont"/>
    <w:uiPriority w:val="1"/>
    <w:rsid w:val="000F0CEC"/>
    <w:rPr>
      <w:color w:val="FF0000"/>
    </w:rPr>
  </w:style>
  <w:style w:type="character" w:customStyle="1" w:styleId="Style6">
    <w:name w:val="Style6"/>
    <w:basedOn w:val="DefaultParagraphFont"/>
    <w:uiPriority w:val="1"/>
    <w:rsid w:val="000F0CEC"/>
    <w:rPr>
      <w:color w:val="FF0000"/>
    </w:rPr>
  </w:style>
  <w:style w:type="character" w:customStyle="1" w:styleId="Style7">
    <w:name w:val="Style7"/>
    <w:basedOn w:val="DefaultParagraphFont"/>
    <w:uiPriority w:val="1"/>
    <w:rsid w:val="002650AB"/>
    <w:rPr>
      <w:color w:val="0070C0"/>
    </w:rPr>
  </w:style>
  <w:style w:type="paragraph" w:customStyle="1" w:styleId="Mosaic21">
    <w:name w:val="Mosaic 21"/>
    <w:rsid w:val="005B34DA"/>
    <w:pPr>
      <w:spacing w:after="200" w:line="276" w:lineRule="auto"/>
    </w:pPr>
    <w:rPr>
      <w:rFonts w:asciiTheme="minorHAnsi" w:eastAsiaTheme="minorEastAsia" w:hAnsiTheme="minorHAnsi" w:cstheme="minorBidi"/>
      <w:sz w:val="22"/>
      <w:szCs w:val="22"/>
      <w:lang w:eastAsia="en-GB"/>
    </w:rPr>
  </w:style>
  <w:style w:type="character" w:customStyle="1" w:styleId="Style8">
    <w:name w:val="Style8"/>
    <w:basedOn w:val="DefaultParagraphFont"/>
    <w:uiPriority w:val="1"/>
    <w:rsid w:val="00FC5A60"/>
    <w:rPr>
      <w:color w:val="005EB8" w:themeColor="text2"/>
    </w:rPr>
  </w:style>
  <w:style w:type="character" w:customStyle="1" w:styleId="Style9">
    <w:name w:val="Style9"/>
    <w:basedOn w:val="DefaultParagraphFont"/>
    <w:uiPriority w:val="1"/>
    <w:rsid w:val="00FC5A60"/>
    <w:rPr>
      <w:color w:val="3333FF"/>
    </w:rPr>
  </w:style>
  <w:style w:type="character" w:customStyle="1" w:styleId="Style10">
    <w:name w:val="Style10"/>
    <w:basedOn w:val="DefaultParagraphFont"/>
    <w:uiPriority w:val="1"/>
    <w:rsid w:val="00FF5F9F"/>
    <w:rPr>
      <w:color w:val="3333FF"/>
    </w:rPr>
  </w:style>
  <w:style w:type="character" w:customStyle="1" w:styleId="Style11">
    <w:name w:val="Style11"/>
    <w:basedOn w:val="DefaultParagraphFont"/>
    <w:uiPriority w:val="1"/>
    <w:rsid w:val="006C4796"/>
    <w:rPr>
      <w:color w:val="C00000"/>
    </w:rPr>
  </w:style>
  <w:style w:type="character" w:customStyle="1" w:styleId="Style12">
    <w:name w:val="Style12"/>
    <w:basedOn w:val="DefaultParagraphFont"/>
    <w:uiPriority w:val="1"/>
    <w:rsid w:val="00E4687C"/>
    <w:rPr>
      <w:color w:val="0070C0"/>
    </w:rPr>
  </w:style>
  <w:style w:type="character" w:customStyle="1" w:styleId="Style13">
    <w:name w:val="Style13"/>
    <w:basedOn w:val="DefaultParagraphFont"/>
    <w:uiPriority w:val="1"/>
    <w:rsid w:val="00500447"/>
    <w:rPr>
      <w:color w:val="FF0000"/>
    </w:rPr>
  </w:style>
  <w:style w:type="character" w:customStyle="1" w:styleId="Style14">
    <w:name w:val="Style14"/>
    <w:basedOn w:val="DefaultParagraphFont"/>
    <w:uiPriority w:val="1"/>
    <w:rsid w:val="004A7C9A"/>
    <w:rPr>
      <w:color w:val="FFCC00"/>
    </w:rPr>
  </w:style>
  <w:style w:type="character" w:customStyle="1" w:styleId="Style15">
    <w:name w:val="Style15"/>
    <w:basedOn w:val="DefaultParagraphFont"/>
    <w:uiPriority w:val="1"/>
    <w:rsid w:val="004A7C9A"/>
    <w:rPr>
      <w:color w:val="FF9933"/>
    </w:rPr>
  </w:style>
  <w:style w:type="character" w:customStyle="1" w:styleId="Style16">
    <w:name w:val="Style16"/>
    <w:basedOn w:val="DefaultParagraphFont"/>
    <w:uiPriority w:val="1"/>
    <w:rsid w:val="007C4080"/>
    <w:rPr>
      <w:color w:val="FF9933"/>
    </w:rPr>
  </w:style>
  <w:style w:type="character" w:customStyle="1" w:styleId="Style17">
    <w:name w:val="Style17"/>
    <w:basedOn w:val="DefaultParagraphFont"/>
    <w:uiPriority w:val="1"/>
    <w:rsid w:val="00580EE8"/>
    <w:rPr>
      <w:color w:val="FF9933"/>
    </w:rPr>
  </w:style>
  <w:style w:type="character" w:customStyle="1" w:styleId="Style18">
    <w:name w:val="Style18"/>
    <w:basedOn w:val="DefaultParagraphFont"/>
    <w:uiPriority w:val="1"/>
    <w:rsid w:val="00580EE8"/>
    <w:rPr>
      <w:color w:val="FF9933"/>
    </w:rPr>
  </w:style>
  <w:style w:type="character" w:customStyle="1" w:styleId="Style19">
    <w:name w:val="Style19"/>
    <w:basedOn w:val="DefaultParagraphFont"/>
    <w:uiPriority w:val="1"/>
    <w:rsid w:val="00580EE8"/>
    <w:rPr>
      <w:color w:val="FF9933"/>
    </w:rPr>
  </w:style>
  <w:style w:type="character" w:customStyle="1" w:styleId="Style20">
    <w:name w:val="Style20"/>
    <w:basedOn w:val="DefaultParagraphFont"/>
    <w:uiPriority w:val="1"/>
    <w:rsid w:val="00580EE8"/>
    <w:rPr>
      <w:color w:val="FF9933"/>
    </w:rPr>
  </w:style>
  <w:style w:type="character" w:customStyle="1" w:styleId="Style21">
    <w:name w:val="Style21"/>
    <w:basedOn w:val="DefaultParagraphFont"/>
    <w:uiPriority w:val="1"/>
    <w:rsid w:val="00580EE8"/>
    <w:rPr>
      <w:color w:val="339966"/>
    </w:rPr>
  </w:style>
  <w:style w:type="character" w:customStyle="1" w:styleId="Style22">
    <w:name w:val="Style22"/>
    <w:basedOn w:val="DefaultParagraphFont"/>
    <w:uiPriority w:val="1"/>
    <w:rsid w:val="000C6551"/>
    <w:rPr>
      <w:color w:val="339966"/>
    </w:rPr>
  </w:style>
  <w:style w:type="character" w:customStyle="1" w:styleId="Style23">
    <w:name w:val="Style23"/>
    <w:basedOn w:val="DefaultParagraphFont"/>
    <w:uiPriority w:val="1"/>
    <w:rsid w:val="000C6551"/>
    <w:rPr>
      <w:color w:val="339966"/>
    </w:rPr>
  </w:style>
  <w:style w:type="character" w:customStyle="1" w:styleId="Style24">
    <w:name w:val="Style24"/>
    <w:basedOn w:val="DefaultParagraphFont"/>
    <w:uiPriority w:val="1"/>
    <w:rsid w:val="000C6551"/>
    <w:rPr>
      <w:color w:val="339966"/>
    </w:rPr>
  </w:style>
  <w:style w:type="character" w:customStyle="1" w:styleId="Style25">
    <w:name w:val="Style25"/>
    <w:basedOn w:val="DefaultParagraphFont"/>
    <w:uiPriority w:val="1"/>
    <w:rsid w:val="000C6551"/>
    <w:rPr>
      <w:color w:val="339966"/>
    </w:rPr>
  </w:style>
  <w:style w:type="character" w:customStyle="1" w:styleId="Style26">
    <w:name w:val="Style26"/>
    <w:basedOn w:val="DefaultParagraphFont"/>
    <w:uiPriority w:val="1"/>
    <w:rsid w:val="000C6551"/>
    <w:rPr>
      <w:color w:val="339966"/>
    </w:rPr>
  </w:style>
  <w:style w:type="character" w:customStyle="1" w:styleId="Style27">
    <w:name w:val="Style27"/>
    <w:basedOn w:val="DefaultParagraphFont"/>
    <w:uiPriority w:val="1"/>
    <w:rsid w:val="00B56CA2"/>
    <w:rPr>
      <w:color w:val="0033CC"/>
    </w:rPr>
  </w:style>
  <w:style w:type="character" w:customStyle="1" w:styleId="Style28">
    <w:name w:val="Style28"/>
    <w:basedOn w:val="DefaultParagraphFont"/>
    <w:uiPriority w:val="1"/>
    <w:rsid w:val="00B56CA2"/>
    <w:rPr>
      <w:color w:val="0033CC"/>
    </w:rPr>
  </w:style>
  <w:style w:type="character" w:customStyle="1" w:styleId="Style29">
    <w:name w:val="Style29"/>
    <w:basedOn w:val="DefaultParagraphFont"/>
    <w:uiPriority w:val="1"/>
    <w:rsid w:val="00B56CA2"/>
    <w:rPr>
      <w:color w:val="0033CC"/>
    </w:rPr>
  </w:style>
  <w:style w:type="character" w:customStyle="1" w:styleId="Style30">
    <w:name w:val="Style30"/>
    <w:basedOn w:val="DefaultParagraphFont"/>
    <w:uiPriority w:val="1"/>
    <w:rsid w:val="00B56CA2"/>
    <w:rPr>
      <w:color w:val="0033CC"/>
    </w:rPr>
  </w:style>
  <w:style w:type="character" w:customStyle="1" w:styleId="Style31">
    <w:name w:val="Style31"/>
    <w:basedOn w:val="DefaultParagraphFont"/>
    <w:uiPriority w:val="1"/>
    <w:rsid w:val="00B56CA2"/>
    <w:rPr>
      <w:color w:val="0033CC"/>
    </w:rPr>
  </w:style>
  <w:style w:type="character" w:customStyle="1" w:styleId="Style32">
    <w:name w:val="Style32"/>
    <w:basedOn w:val="DefaultParagraphFont"/>
    <w:uiPriority w:val="1"/>
    <w:rsid w:val="00E90F60"/>
    <w:rPr>
      <w:color w:val="0033CC"/>
    </w:rPr>
  </w:style>
  <w:style w:type="character" w:customStyle="1" w:styleId="Style33">
    <w:name w:val="Style33"/>
    <w:basedOn w:val="DefaultParagraphFont"/>
    <w:uiPriority w:val="1"/>
    <w:rsid w:val="00D37D4D"/>
    <w:rPr>
      <w:color w:val="FF0000"/>
    </w:rPr>
  </w:style>
  <w:style w:type="character" w:customStyle="1" w:styleId="Style34">
    <w:name w:val="Style34"/>
    <w:basedOn w:val="DefaultParagraphFont"/>
    <w:uiPriority w:val="1"/>
    <w:rsid w:val="00D37D4D"/>
    <w:rPr>
      <w:color w:val="FF0000"/>
    </w:rPr>
  </w:style>
  <w:style w:type="character" w:customStyle="1" w:styleId="Style35">
    <w:name w:val="Style35"/>
    <w:basedOn w:val="DefaultParagraphFont"/>
    <w:uiPriority w:val="1"/>
    <w:rsid w:val="00D37D4D"/>
    <w:rPr>
      <w:color w:val="FF0000"/>
    </w:rPr>
  </w:style>
  <w:style w:type="character" w:customStyle="1" w:styleId="Style36">
    <w:name w:val="Style36"/>
    <w:basedOn w:val="DefaultParagraphFont"/>
    <w:uiPriority w:val="1"/>
    <w:rsid w:val="00D37D4D"/>
    <w:rPr>
      <w:color w:val="FF0000"/>
    </w:rPr>
  </w:style>
  <w:style w:type="character" w:customStyle="1" w:styleId="Style37">
    <w:name w:val="Style37"/>
    <w:basedOn w:val="DefaultParagraphFont"/>
    <w:uiPriority w:val="1"/>
    <w:rsid w:val="00D37D4D"/>
    <w:rPr>
      <w:color w:val="FF0000"/>
    </w:rPr>
  </w:style>
  <w:style w:type="character" w:customStyle="1" w:styleId="Style38">
    <w:name w:val="Style38"/>
    <w:basedOn w:val="DefaultParagraphFont"/>
    <w:uiPriority w:val="1"/>
    <w:rsid w:val="00D37D4D"/>
    <w:rPr>
      <w:color w:val="FF0000"/>
    </w:rPr>
  </w:style>
  <w:style w:type="character" w:customStyle="1" w:styleId="Style39">
    <w:name w:val="Style39"/>
    <w:basedOn w:val="DefaultParagraphFont"/>
    <w:uiPriority w:val="1"/>
    <w:rsid w:val="003B63B5"/>
    <w:rPr>
      <w:b/>
    </w:rPr>
  </w:style>
  <w:style w:type="character" w:customStyle="1" w:styleId="Style40">
    <w:name w:val="Style40"/>
    <w:basedOn w:val="DefaultParagraphFont"/>
    <w:uiPriority w:val="1"/>
    <w:rsid w:val="003B63B5"/>
    <w:rPr>
      <w:b/>
    </w:rPr>
  </w:style>
  <w:style w:type="character" w:customStyle="1" w:styleId="Style41">
    <w:name w:val="Style41"/>
    <w:basedOn w:val="DefaultParagraphFont"/>
    <w:uiPriority w:val="1"/>
    <w:rsid w:val="006E1FE9"/>
    <w:rPr>
      <w:b w:val="0"/>
    </w:rPr>
  </w:style>
  <w:style w:type="character" w:customStyle="1" w:styleId="Style42">
    <w:name w:val="Style42"/>
    <w:basedOn w:val="DefaultParagraphFont"/>
    <w:uiPriority w:val="1"/>
    <w:rsid w:val="00F47E06"/>
    <w:rPr>
      <w:b/>
    </w:rPr>
  </w:style>
  <w:style w:type="character" w:customStyle="1" w:styleId="Style43">
    <w:name w:val="Style43"/>
    <w:basedOn w:val="DefaultParagraphFont"/>
    <w:uiPriority w:val="1"/>
    <w:rsid w:val="00F47E06"/>
    <w:rPr>
      <w:b/>
    </w:rPr>
  </w:style>
  <w:style w:type="character" w:customStyle="1" w:styleId="Style44">
    <w:name w:val="Style44"/>
    <w:basedOn w:val="DefaultParagraphFont"/>
    <w:uiPriority w:val="1"/>
    <w:rsid w:val="00F47E06"/>
    <w:rPr>
      <w:b/>
    </w:rPr>
  </w:style>
  <w:style w:type="character" w:customStyle="1" w:styleId="Style45">
    <w:name w:val="Style45"/>
    <w:basedOn w:val="DefaultParagraphFont"/>
    <w:uiPriority w:val="1"/>
    <w:rsid w:val="00F47E06"/>
    <w:rPr>
      <w:b/>
    </w:rPr>
  </w:style>
  <w:style w:type="character" w:customStyle="1" w:styleId="Style46">
    <w:name w:val="Style46"/>
    <w:basedOn w:val="DefaultParagraphFont"/>
    <w:uiPriority w:val="1"/>
    <w:rsid w:val="00F47E06"/>
    <w:rPr>
      <w:b/>
    </w:rPr>
  </w:style>
  <w:style w:type="character" w:customStyle="1" w:styleId="Style47">
    <w:name w:val="Style47"/>
    <w:basedOn w:val="DefaultParagraphFont"/>
    <w:uiPriority w:val="1"/>
    <w:rsid w:val="00F47E06"/>
    <w:rPr>
      <w:b/>
    </w:rPr>
  </w:style>
  <w:style w:type="character" w:customStyle="1" w:styleId="Style48">
    <w:name w:val="Style48"/>
    <w:basedOn w:val="DefaultParagraphFont"/>
    <w:uiPriority w:val="1"/>
    <w:rsid w:val="007A7366"/>
    <w:rPr>
      <w:b/>
    </w:rPr>
  </w:style>
  <w:style w:type="character" w:customStyle="1" w:styleId="Style49">
    <w:name w:val="Style49"/>
    <w:basedOn w:val="DefaultParagraphFont"/>
    <w:uiPriority w:val="1"/>
    <w:rsid w:val="000B75F2"/>
    <w:rPr>
      <w:b/>
    </w:rPr>
  </w:style>
  <w:style w:type="character" w:customStyle="1" w:styleId="Style50">
    <w:name w:val="Style50"/>
    <w:basedOn w:val="DefaultParagraphFont"/>
    <w:uiPriority w:val="1"/>
    <w:rsid w:val="005E31AE"/>
    <w:rPr>
      <w:b/>
    </w:rPr>
  </w:style>
  <w:style w:type="character" w:customStyle="1" w:styleId="Style51">
    <w:name w:val="Style51"/>
    <w:basedOn w:val="DefaultParagraphFont"/>
    <w:uiPriority w:val="1"/>
    <w:rsid w:val="005E31AE"/>
    <w:rPr>
      <w:b/>
    </w:rPr>
  </w:style>
  <w:style w:type="character" w:customStyle="1" w:styleId="Style52">
    <w:name w:val="Style52"/>
    <w:basedOn w:val="DefaultParagraphFont"/>
    <w:uiPriority w:val="1"/>
    <w:rsid w:val="00384EA1"/>
    <w:rPr>
      <w:b/>
    </w:rPr>
  </w:style>
  <w:style w:type="character" w:customStyle="1" w:styleId="Style53">
    <w:name w:val="Style53"/>
    <w:basedOn w:val="DefaultParagraphFont"/>
    <w:uiPriority w:val="1"/>
    <w:rsid w:val="00AF56DB"/>
    <w:rPr>
      <w:b/>
    </w:rPr>
  </w:style>
  <w:style w:type="character" w:customStyle="1" w:styleId="Style54">
    <w:name w:val="Style54"/>
    <w:basedOn w:val="DefaultParagraphFont"/>
    <w:uiPriority w:val="1"/>
    <w:rsid w:val="009C5B2B"/>
    <w:rPr>
      <w:b/>
    </w:rPr>
  </w:style>
  <w:style w:type="character" w:customStyle="1" w:styleId="Style55">
    <w:name w:val="Style55"/>
    <w:basedOn w:val="DefaultParagraphFont"/>
    <w:uiPriority w:val="1"/>
    <w:rsid w:val="009C5B2B"/>
    <w:rPr>
      <w:b/>
    </w:rPr>
  </w:style>
  <w:style w:type="character" w:customStyle="1" w:styleId="Style56">
    <w:name w:val="Style56"/>
    <w:basedOn w:val="DefaultParagraphFont"/>
    <w:uiPriority w:val="1"/>
    <w:rsid w:val="008E209F"/>
    <w:rPr>
      <w:b w:val="0"/>
    </w:rPr>
  </w:style>
  <w:style w:type="character" w:customStyle="1" w:styleId="Style57">
    <w:name w:val="Style57"/>
    <w:basedOn w:val="DefaultParagraphFont"/>
    <w:uiPriority w:val="1"/>
    <w:rsid w:val="00FC5E52"/>
    <w:rPr>
      <w:b/>
    </w:rPr>
  </w:style>
  <w:style w:type="character" w:customStyle="1" w:styleId="Style58">
    <w:name w:val="Style58"/>
    <w:basedOn w:val="DefaultParagraphFont"/>
    <w:uiPriority w:val="1"/>
    <w:rsid w:val="000D3ED9"/>
    <w:rPr>
      <w:b/>
    </w:rPr>
  </w:style>
  <w:style w:type="character" w:customStyle="1" w:styleId="Style59">
    <w:name w:val="Style59"/>
    <w:basedOn w:val="DefaultParagraphFont"/>
    <w:uiPriority w:val="1"/>
    <w:rsid w:val="00B027DC"/>
    <w:rPr>
      <w:b/>
    </w:rPr>
  </w:style>
  <w:style w:type="character" w:customStyle="1" w:styleId="Style60">
    <w:name w:val="Style60"/>
    <w:basedOn w:val="DefaultParagraphFont"/>
    <w:uiPriority w:val="1"/>
    <w:rsid w:val="00F33139"/>
    <w:rPr>
      <w:b/>
    </w:rPr>
  </w:style>
  <w:style w:type="character" w:customStyle="1" w:styleId="Style61">
    <w:name w:val="Style61"/>
    <w:basedOn w:val="DefaultParagraphFont"/>
    <w:uiPriority w:val="1"/>
    <w:rsid w:val="00BE4551"/>
    <w:rPr>
      <w:b w:val="0"/>
    </w:rPr>
  </w:style>
  <w:style w:type="character" w:customStyle="1" w:styleId="Style62">
    <w:name w:val="Style62"/>
    <w:basedOn w:val="DefaultParagraphFont"/>
    <w:uiPriority w:val="1"/>
    <w:rsid w:val="00BE4551"/>
    <w:rPr>
      <w:b w:val="0"/>
    </w:rPr>
  </w:style>
  <w:style w:type="character" w:customStyle="1" w:styleId="Style63">
    <w:name w:val="Style63"/>
    <w:basedOn w:val="DefaultParagraphFont"/>
    <w:uiPriority w:val="1"/>
    <w:rsid w:val="00BE4551"/>
    <w:rPr>
      <w:b/>
    </w:rPr>
  </w:style>
  <w:style w:type="character" w:customStyle="1" w:styleId="Style64">
    <w:name w:val="Style64"/>
    <w:basedOn w:val="DefaultParagraphFont"/>
    <w:uiPriority w:val="1"/>
    <w:rsid w:val="00BE4551"/>
    <w:rPr>
      <w:b w:val="0"/>
    </w:rPr>
  </w:style>
  <w:style w:type="character" w:styleId="UnresolvedMention">
    <w:name w:val="Unresolved Mention"/>
    <w:basedOn w:val="DefaultParagraphFont"/>
    <w:uiPriority w:val="99"/>
    <w:semiHidden/>
    <w:unhideWhenUsed/>
    <w:rsid w:val="006A671F"/>
    <w:rPr>
      <w:color w:val="605E5C"/>
      <w:shd w:val="clear" w:color="auto" w:fill="E1DFDD"/>
    </w:rPr>
  </w:style>
  <w:style w:type="character" w:styleId="FollowedHyperlink">
    <w:name w:val="FollowedHyperlink"/>
    <w:basedOn w:val="DefaultParagraphFont"/>
    <w:uiPriority w:val="99"/>
    <w:semiHidden/>
    <w:unhideWhenUsed/>
    <w:rsid w:val="009A3181"/>
    <w:rPr>
      <w:color w:val="003087" w:themeColor="followedHyperlink"/>
      <w:u w:val="single"/>
    </w:rPr>
  </w:style>
  <w:style w:type="paragraph" w:customStyle="1" w:styleId="Reporttitleinheader">
    <w:name w:val="Report title in header"/>
    <w:basedOn w:val="Heading2"/>
    <w:qFormat/>
    <w:rsid w:val="00C76348"/>
    <w:pPr>
      <w:keepNext/>
      <w:keepLines/>
      <w:spacing w:after="400"/>
      <w:ind w:left="0"/>
      <w:jc w:val="right"/>
    </w:pPr>
    <w:rPr>
      <w:rFonts w:ascii="Arial" w:eastAsiaTheme="majorEastAsia" w:hAnsi="Arial" w:cstheme="majorBidi"/>
      <w:bCs/>
      <w:color w:val="003893"/>
      <w:kern w:val="0"/>
      <w:sz w:val="28"/>
      <w:szCs w:val="28"/>
      <w14:ligatures w14:val="none"/>
    </w:rPr>
  </w:style>
  <w:style w:type="table" w:customStyle="1" w:styleId="TableGrid1">
    <w:name w:val="Table Grid1"/>
    <w:basedOn w:val="TableNormal"/>
    <w:next w:val="TableGrid"/>
    <w:uiPriority w:val="39"/>
    <w:rsid w:val="003E7297"/>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B1D2E"/>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09517">
      <w:bodyDiv w:val="1"/>
      <w:marLeft w:val="0"/>
      <w:marRight w:val="0"/>
      <w:marTop w:val="0"/>
      <w:marBottom w:val="0"/>
      <w:divBdr>
        <w:top w:val="none" w:sz="0" w:space="0" w:color="auto"/>
        <w:left w:val="none" w:sz="0" w:space="0" w:color="auto"/>
        <w:bottom w:val="none" w:sz="0" w:space="0" w:color="auto"/>
        <w:right w:val="none" w:sz="0" w:space="0" w:color="auto"/>
      </w:divBdr>
    </w:div>
    <w:div w:id="716590420">
      <w:bodyDiv w:val="1"/>
      <w:marLeft w:val="0"/>
      <w:marRight w:val="0"/>
      <w:marTop w:val="0"/>
      <w:marBottom w:val="0"/>
      <w:divBdr>
        <w:top w:val="none" w:sz="0" w:space="0" w:color="auto"/>
        <w:left w:val="none" w:sz="0" w:space="0" w:color="auto"/>
        <w:bottom w:val="none" w:sz="0" w:space="0" w:color="auto"/>
        <w:right w:val="none" w:sz="0" w:space="0" w:color="auto"/>
      </w:divBdr>
      <w:divsChild>
        <w:div w:id="1406955203">
          <w:marLeft w:val="0"/>
          <w:marRight w:val="0"/>
          <w:marTop w:val="0"/>
          <w:marBottom w:val="0"/>
          <w:divBdr>
            <w:top w:val="none" w:sz="0" w:space="0" w:color="auto"/>
            <w:left w:val="none" w:sz="0" w:space="0" w:color="auto"/>
            <w:bottom w:val="none" w:sz="0" w:space="0" w:color="auto"/>
            <w:right w:val="none" w:sz="0" w:space="0" w:color="auto"/>
          </w:divBdr>
        </w:div>
        <w:div w:id="1780756385">
          <w:marLeft w:val="0"/>
          <w:marRight w:val="0"/>
          <w:marTop w:val="0"/>
          <w:marBottom w:val="0"/>
          <w:divBdr>
            <w:top w:val="none" w:sz="0" w:space="0" w:color="auto"/>
            <w:left w:val="none" w:sz="0" w:space="0" w:color="auto"/>
            <w:bottom w:val="none" w:sz="0" w:space="0" w:color="auto"/>
            <w:right w:val="none" w:sz="0" w:space="0" w:color="auto"/>
          </w:divBdr>
        </w:div>
        <w:div w:id="1316835772">
          <w:marLeft w:val="0"/>
          <w:marRight w:val="0"/>
          <w:marTop w:val="0"/>
          <w:marBottom w:val="0"/>
          <w:divBdr>
            <w:top w:val="none" w:sz="0" w:space="0" w:color="auto"/>
            <w:left w:val="none" w:sz="0" w:space="0" w:color="auto"/>
            <w:bottom w:val="none" w:sz="0" w:space="0" w:color="auto"/>
            <w:right w:val="none" w:sz="0" w:space="0" w:color="auto"/>
          </w:divBdr>
        </w:div>
      </w:divsChild>
    </w:div>
    <w:div w:id="894202361">
      <w:bodyDiv w:val="1"/>
      <w:marLeft w:val="0"/>
      <w:marRight w:val="0"/>
      <w:marTop w:val="0"/>
      <w:marBottom w:val="0"/>
      <w:divBdr>
        <w:top w:val="none" w:sz="0" w:space="0" w:color="auto"/>
        <w:left w:val="none" w:sz="0" w:space="0" w:color="auto"/>
        <w:bottom w:val="none" w:sz="0" w:space="0" w:color="auto"/>
        <w:right w:val="none" w:sz="0" w:space="0" w:color="auto"/>
      </w:divBdr>
      <w:divsChild>
        <w:div w:id="1148127014">
          <w:marLeft w:val="0"/>
          <w:marRight w:val="0"/>
          <w:marTop w:val="0"/>
          <w:marBottom w:val="0"/>
          <w:divBdr>
            <w:top w:val="none" w:sz="0" w:space="0" w:color="auto"/>
            <w:left w:val="none" w:sz="0" w:space="0" w:color="auto"/>
            <w:bottom w:val="none" w:sz="0" w:space="0" w:color="auto"/>
            <w:right w:val="none" w:sz="0" w:space="0" w:color="auto"/>
          </w:divBdr>
        </w:div>
        <w:div w:id="1402754748">
          <w:marLeft w:val="0"/>
          <w:marRight w:val="0"/>
          <w:marTop w:val="0"/>
          <w:marBottom w:val="0"/>
          <w:divBdr>
            <w:top w:val="none" w:sz="0" w:space="0" w:color="auto"/>
            <w:left w:val="none" w:sz="0" w:space="0" w:color="auto"/>
            <w:bottom w:val="none" w:sz="0" w:space="0" w:color="auto"/>
            <w:right w:val="none" w:sz="0" w:space="0" w:color="auto"/>
          </w:divBdr>
        </w:div>
        <w:div w:id="285815537">
          <w:marLeft w:val="0"/>
          <w:marRight w:val="0"/>
          <w:marTop w:val="0"/>
          <w:marBottom w:val="0"/>
          <w:divBdr>
            <w:top w:val="none" w:sz="0" w:space="0" w:color="auto"/>
            <w:left w:val="none" w:sz="0" w:space="0" w:color="auto"/>
            <w:bottom w:val="none" w:sz="0" w:space="0" w:color="auto"/>
            <w:right w:val="none" w:sz="0" w:space="0" w:color="auto"/>
          </w:divBdr>
        </w:div>
        <w:div w:id="1826118008">
          <w:marLeft w:val="0"/>
          <w:marRight w:val="0"/>
          <w:marTop w:val="0"/>
          <w:marBottom w:val="0"/>
          <w:divBdr>
            <w:top w:val="none" w:sz="0" w:space="0" w:color="auto"/>
            <w:left w:val="none" w:sz="0" w:space="0" w:color="auto"/>
            <w:bottom w:val="none" w:sz="0" w:space="0" w:color="auto"/>
            <w:right w:val="none" w:sz="0" w:space="0" w:color="auto"/>
          </w:divBdr>
        </w:div>
        <w:div w:id="1684162825">
          <w:marLeft w:val="0"/>
          <w:marRight w:val="0"/>
          <w:marTop w:val="0"/>
          <w:marBottom w:val="0"/>
          <w:divBdr>
            <w:top w:val="none" w:sz="0" w:space="0" w:color="auto"/>
            <w:left w:val="none" w:sz="0" w:space="0" w:color="auto"/>
            <w:bottom w:val="none" w:sz="0" w:space="0" w:color="auto"/>
            <w:right w:val="none" w:sz="0" w:space="0" w:color="auto"/>
          </w:divBdr>
        </w:div>
        <w:div w:id="101150018">
          <w:marLeft w:val="0"/>
          <w:marRight w:val="0"/>
          <w:marTop w:val="0"/>
          <w:marBottom w:val="0"/>
          <w:divBdr>
            <w:top w:val="none" w:sz="0" w:space="0" w:color="auto"/>
            <w:left w:val="none" w:sz="0" w:space="0" w:color="auto"/>
            <w:bottom w:val="none" w:sz="0" w:space="0" w:color="auto"/>
            <w:right w:val="none" w:sz="0" w:space="0" w:color="auto"/>
          </w:divBdr>
        </w:div>
        <w:div w:id="812020542">
          <w:marLeft w:val="0"/>
          <w:marRight w:val="0"/>
          <w:marTop w:val="0"/>
          <w:marBottom w:val="0"/>
          <w:divBdr>
            <w:top w:val="none" w:sz="0" w:space="0" w:color="auto"/>
            <w:left w:val="none" w:sz="0" w:space="0" w:color="auto"/>
            <w:bottom w:val="none" w:sz="0" w:space="0" w:color="auto"/>
            <w:right w:val="none" w:sz="0" w:space="0" w:color="auto"/>
          </w:divBdr>
        </w:div>
      </w:divsChild>
    </w:div>
    <w:div w:id="1036195158">
      <w:bodyDiv w:val="1"/>
      <w:marLeft w:val="0"/>
      <w:marRight w:val="0"/>
      <w:marTop w:val="0"/>
      <w:marBottom w:val="0"/>
      <w:divBdr>
        <w:top w:val="none" w:sz="0" w:space="0" w:color="auto"/>
        <w:left w:val="none" w:sz="0" w:space="0" w:color="auto"/>
        <w:bottom w:val="none" w:sz="0" w:space="0" w:color="auto"/>
        <w:right w:val="none" w:sz="0" w:space="0" w:color="auto"/>
      </w:divBdr>
      <w:divsChild>
        <w:div w:id="619187271">
          <w:marLeft w:val="0"/>
          <w:marRight w:val="0"/>
          <w:marTop w:val="0"/>
          <w:marBottom w:val="0"/>
          <w:divBdr>
            <w:top w:val="none" w:sz="0" w:space="0" w:color="auto"/>
            <w:left w:val="none" w:sz="0" w:space="0" w:color="auto"/>
            <w:bottom w:val="none" w:sz="0" w:space="0" w:color="auto"/>
            <w:right w:val="none" w:sz="0" w:space="0" w:color="auto"/>
          </w:divBdr>
        </w:div>
        <w:div w:id="348601608">
          <w:marLeft w:val="0"/>
          <w:marRight w:val="0"/>
          <w:marTop w:val="0"/>
          <w:marBottom w:val="0"/>
          <w:divBdr>
            <w:top w:val="none" w:sz="0" w:space="0" w:color="auto"/>
            <w:left w:val="none" w:sz="0" w:space="0" w:color="auto"/>
            <w:bottom w:val="none" w:sz="0" w:space="0" w:color="auto"/>
            <w:right w:val="none" w:sz="0" w:space="0" w:color="auto"/>
          </w:divBdr>
        </w:div>
        <w:div w:id="46340246">
          <w:marLeft w:val="0"/>
          <w:marRight w:val="0"/>
          <w:marTop w:val="0"/>
          <w:marBottom w:val="0"/>
          <w:divBdr>
            <w:top w:val="none" w:sz="0" w:space="0" w:color="auto"/>
            <w:left w:val="none" w:sz="0" w:space="0" w:color="auto"/>
            <w:bottom w:val="none" w:sz="0" w:space="0" w:color="auto"/>
            <w:right w:val="none" w:sz="0" w:space="0" w:color="auto"/>
          </w:divBdr>
        </w:div>
        <w:div w:id="1091075870">
          <w:marLeft w:val="0"/>
          <w:marRight w:val="0"/>
          <w:marTop w:val="0"/>
          <w:marBottom w:val="0"/>
          <w:divBdr>
            <w:top w:val="none" w:sz="0" w:space="0" w:color="auto"/>
            <w:left w:val="none" w:sz="0" w:space="0" w:color="auto"/>
            <w:bottom w:val="none" w:sz="0" w:space="0" w:color="auto"/>
            <w:right w:val="none" w:sz="0" w:space="0" w:color="auto"/>
          </w:divBdr>
        </w:div>
        <w:div w:id="1285506588">
          <w:marLeft w:val="0"/>
          <w:marRight w:val="0"/>
          <w:marTop w:val="0"/>
          <w:marBottom w:val="0"/>
          <w:divBdr>
            <w:top w:val="none" w:sz="0" w:space="0" w:color="auto"/>
            <w:left w:val="none" w:sz="0" w:space="0" w:color="auto"/>
            <w:bottom w:val="none" w:sz="0" w:space="0" w:color="auto"/>
            <w:right w:val="none" w:sz="0" w:space="0" w:color="auto"/>
          </w:divBdr>
        </w:div>
        <w:div w:id="1236402332">
          <w:marLeft w:val="0"/>
          <w:marRight w:val="0"/>
          <w:marTop w:val="0"/>
          <w:marBottom w:val="0"/>
          <w:divBdr>
            <w:top w:val="none" w:sz="0" w:space="0" w:color="auto"/>
            <w:left w:val="none" w:sz="0" w:space="0" w:color="auto"/>
            <w:bottom w:val="none" w:sz="0" w:space="0" w:color="auto"/>
            <w:right w:val="none" w:sz="0" w:space="0" w:color="auto"/>
          </w:divBdr>
        </w:div>
        <w:div w:id="1490364427">
          <w:marLeft w:val="0"/>
          <w:marRight w:val="0"/>
          <w:marTop w:val="0"/>
          <w:marBottom w:val="0"/>
          <w:divBdr>
            <w:top w:val="none" w:sz="0" w:space="0" w:color="auto"/>
            <w:left w:val="none" w:sz="0" w:space="0" w:color="auto"/>
            <w:bottom w:val="none" w:sz="0" w:space="0" w:color="auto"/>
            <w:right w:val="none" w:sz="0" w:space="0" w:color="auto"/>
          </w:divBdr>
        </w:div>
      </w:divsChild>
    </w:div>
    <w:div w:id="1343967829">
      <w:bodyDiv w:val="1"/>
      <w:marLeft w:val="0"/>
      <w:marRight w:val="0"/>
      <w:marTop w:val="0"/>
      <w:marBottom w:val="0"/>
      <w:divBdr>
        <w:top w:val="none" w:sz="0" w:space="0" w:color="auto"/>
        <w:left w:val="none" w:sz="0" w:space="0" w:color="auto"/>
        <w:bottom w:val="none" w:sz="0" w:space="0" w:color="auto"/>
        <w:right w:val="none" w:sz="0" w:space="0" w:color="auto"/>
      </w:divBdr>
    </w:div>
    <w:div w:id="1518038189">
      <w:bodyDiv w:val="1"/>
      <w:marLeft w:val="0"/>
      <w:marRight w:val="0"/>
      <w:marTop w:val="0"/>
      <w:marBottom w:val="0"/>
      <w:divBdr>
        <w:top w:val="none" w:sz="0" w:space="0" w:color="auto"/>
        <w:left w:val="none" w:sz="0" w:space="0" w:color="auto"/>
        <w:bottom w:val="none" w:sz="0" w:space="0" w:color="auto"/>
        <w:right w:val="none" w:sz="0" w:space="0" w:color="auto"/>
      </w:divBdr>
    </w:div>
    <w:div w:id="1551303787">
      <w:bodyDiv w:val="1"/>
      <w:marLeft w:val="0"/>
      <w:marRight w:val="0"/>
      <w:marTop w:val="0"/>
      <w:marBottom w:val="0"/>
      <w:divBdr>
        <w:top w:val="none" w:sz="0" w:space="0" w:color="auto"/>
        <w:left w:val="none" w:sz="0" w:space="0" w:color="auto"/>
        <w:bottom w:val="none" w:sz="0" w:space="0" w:color="auto"/>
        <w:right w:val="none" w:sz="0" w:space="0" w:color="auto"/>
      </w:divBdr>
      <w:divsChild>
        <w:div w:id="2052416335">
          <w:marLeft w:val="0"/>
          <w:marRight w:val="0"/>
          <w:marTop w:val="0"/>
          <w:marBottom w:val="0"/>
          <w:divBdr>
            <w:top w:val="none" w:sz="0" w:space="0" w:color="auto"/>
            <w:left w:val="none" w:sz="0" w:space="0" w:color="auto"/>
            <w:bottom w:val="none" w:sz="0" w:space="0" w:color="auto"/>
            <w:right w:val="none" w:sz="0" w:space="0" w:color="auto"/>
          </w:divBdr>
        </w:div>
        <w:div w:id="36853253">
          <w:marLeft w:val="0"/>
          <w:marRight w:val="0"/>
          <w:marTop w:val="0"/>
          <w:marBottom w:val="0"/>
          <w:divBdr>
            <w:top w:val="none" w:sz="0" w:space="0" w:color="auto"/>
            <w:left w:val="none" w:sz="0" w:space="0" w:color="auto"/>
            <w:bottom w:val="none" w:sz="0" w:space="0" w:color="auto"/>
            <w:right w:val="none" w:sz="0" w:space="0" w:color="auto"/>
          </w:divBdr>
        </w:div>
        <w:div w:id="805320808">
          <w:marLeft w:val="0"/>
          <w:marRight w:val="0"/>
          <w:marTop w:val="0"/>
          <w:marBottom w:val="0"/>
          <w:divBdr>
            <w:top w:val="none" w:sz="0" w:space="0" w:color="auto"/>
            <w:left w:val="none" w:sz="0" w:space="0" w:color="auto"/>
            <w:bottom w:val="none" w:sz="0" w:space="0" w:color="auto"/>
            <w:right w:val="none" w:sz="0" w:space="0" w:color="auto"/>
          </w:divBdr>
        </w:div>
        <w:div w:id="352731201">
          <w:marLeft w:val="0"/>
          <w:marRight w:val="0"/>
          <w:marTop w:val="0"/>
          <w:marBottom w:val="0"/>
          <w:divBdr>
            <w:top w:val="none" w:sz="0" w:space="0" w:color="auto"/>
            <w:left w:val="none" w:sz="0" w:space="0" w:color="auto"/>
            <w:bottom w:val="none" w:sz="0" w:space="0" w:color="auto"/>
            <w:right w:val="none" w:sz="0" w:space="0" w:color="auto"/>
          </w:divBdr>
        </w:div>
        <w:div w:id="610479783">
          <w:marLeft w:val="0"/>
          <w:marRight w:val="0"/>
          <w:marTop w:val="0"/>
          <w:marBottom w:val="0"/>
          <w:divBdr>
            <w:top w:val="none" w:sz="0" w:space="0" w:color="auto"/>
            <w:left w:val="none" w:sz="0" w:space="0" w:color="auto"/>
            <w:bottom w:val="none" w:sz="0" w:space="0" w:color="auto"/>
            <w:right w:val="none" w:sz="0" w:space="0" w:color="auto"/>
          </w:divBdr>
        </w:div>
        <w:div w:id="1248081388">
          <w:marLeft w:val="0"/>
          <w:marRight w:val="0"/>
          <w:marTop w:val="0"/>
          <w:marBottom w:val="0"/>
          <w:divBdr>
            <w:top w:val="none" w:sz="0" w:space="0" w:color="auto"/>
            <w:left w:val="none" w:sz="0" w:space="0" w:color="auto"/>
            <w:bottom w:val="none" w:sz="0" w:space="0" w:color="auto"/>
            <w:right w:val="none" w:sz="0" w:space="0" w:color="auto"/>
          </w:divBdr>
        </w:div>
        <w:div w:id="1201092711">
          <w:marLeft w:val="0"/>
          <w:marRight w:val="0"/>
          <w:marTop w:val="0"/>
          <w:marBottom w:val="0"/>
          <w:divBdr>
            <w:top w:val="none" w:sz="0" w:space="0" w:color="auto"/>
            <w:left w:val="none" w:sz="0" w:space="0" w:color="auto"/>
            <w:bottom w:val="none" w:sz="0" w:space="0" w:color="auto"/>
            <w:right w:val="none" w:sz="0" w:space="0" w:color="auto"/>
          </w:divBdr>
        </w:div>
      </w:divsChild>
    </w:div>
    <w:div w:id="1565019241">
      <w:bodyDiv w:val="1"/>
      <w:marLeft w:val="0"/>
      <w:marRight w:val="0"/>
      <w:marTop w:val="0"/>
      <w:marBottom w:val="0"/>
      <w:divBdr>
        <w:top w:val="none" w:sz="0" w:space="0" w:color="auto"/>
        <w:left w:val="none" w:sz="0" w:space="0" w:color="auto"/>
        <w:bottom w:val="none" w:sz="0" w:space="0" w:color="auto"/>
        <w:right w:val="none" w:sz="0" w:space="0" w:color="auto"/>
      </w:divBdr>
      <w:divsChild>
        <w:div w:id="742720243">
          <w:marLeft w:val="0"/>
          <w:marRight w:val="0"/>
          <w:marTop w:val="0"/>
          <w:marBottom w:val="0"/>
          <w:divBdr>
            <w:top w:val="none" w:sz="0" w:space="0" w:color="auto"/>
            <w:left w:val="none" w:sz="0" w:space="0" w:color="auto"/>
            <w:bottom w:val="none" w:sz="0" w:space="0" w:color="auto"/>
            <w:right w:val="none" w:sz="0" w:space="0" w:color="auto"/>
          </w:divBdr>
        </w:div>
        <w:div w:id="799105082">
          <w:marLeft w:val="0"/>
          <w:marRight w:val="0"/>
          <w:marTop w:val="0"/>
          <w:marBottom w:val="0"/>
          <w:divBdr>
            <w:top w:val="none" w:sz="0" w:space="0" w:color="auto"/>
            <w:left w:val="none" w:sz="0" w:space="0" w:color="auto"/>
            <w:bottom w:val="none" w:sz="0" w:space="0" w:color="auto"/>
            <w:right w:val="none" w:sz="0" w:space="0" w:color="auto"/>
          </w:divBdr>
        </w:div>
        <w:div w:id="1121340700">
          <w:marLeft w:val="0"/>
          <w:marRight w:val="0"/>
          <w:marTop w:val="0"/>
          <w:marBottom w:val="0"/>
          <w:divBdr>
            <w:top w:val="none" w:sz="0" w:space="0" w:color="auto"/>
            <w:left w:val="none" w:sz="0" w:space="0" w:color="auto"/>
            <w:bottom w:val="none" w:sz="0" w:space="0" w:color="auto"/>
            <w:right w:val="none" w:sz="0" w:space="0" w:color="auto"/>
          </w:divBdr>
        </w:div>
      </w:divsChild>
    </w:div>
    <w:div w:id="1623614986">
      <w:bodyDiv w:val="1"/>
      <w:marLeft w:val="0"/>
      <w:marRight w:val="0"/>
      <w:marTop w:val="0"/>
      <w:marBottom w:val="0"/>
      <w:divBdr>
        <w:top w:val="none" w:sz="0" w:space="0" w:color="auto"/>
        <w:left w:val="none" w:sz="0" w:space="0" w:color="auto"/>
        <w:bottom w:val="none" w:sz="0" w:space="0" w:color="auto"/>
        <w:right w:val="none" w:sz="0" w:space="0" w:color="auto"/>
      </w:divBdr>
      <w:divsChild>
        <w:div w:id="1939898108">
          <w:marLeft w:val="0"/>
          <w:marRight w:val="0"/>
          <w:marTop w:val="0"/>
          <w:marBottom w:val="0"/>
          <w:divBdr>
            <w:top w:val="none" w:sz="0" w:space="0" w:color="auto"/>
            <w:left w:val="none" w:sz="0" w:space="0" w:color="auto"/>
            <w:bottom w:val="none" w:sz="0" w:space="0" w:color="auto"/>
            <w:right w:val="none" w:sz="0" w:space="0" w:color="auto"/>
          </w:divBdr>
        </w:div>
        <w:div w:id="1118256866">
          <w:marLeft w:val="0"/>
          <w:marRight w:val="0"/>
          <w:marTop w:val="0"/>
          <w:marBottom w:val="0"/>
          <w:divBdr>
            <w:top w:val="none" w:sz="0" w:space="0" w:color="auto"/>
            <w:left w:val="none" w:sz="0" w:space="0" w:color="auto"/>
            <w:bottom w:val="none" w:sz="0" w:space="0" w:color="auto"/>
            <w:right w:val="none" w:sz="0" w:space="0" w:color="auto"/>
          </w:divBdr>
        </w:div>
        <w:div w:id="1955019411">
          <w:marLeft w:val="0"/>
          <w:marRight w:val="0"/>
          <w:marTop w:val="0"/>
          <w:marBottom w:val="0"/>
          <w:divBdr>
            <w:top w:val="none" w:sz="0" w:space="0" w:color="auto"/>
            <w:left w:val="none" w:sz="0" w:space="0" w:color="auto"/>
            <w:bottom w:val="none" w:sz="0" w:space="0" w:color="auto"/>
            <w:right w:val="none" w:sz="0" w:space="0" w:color="auto"/>
          </w:divBdr>
        </w:div>
        <w:div w:id="908349267">
          <w:marLeft w:val="0"/>
          <w:marRight w:val="0"/>
          <w:marTop w:val="0"/>
          <w:marBottom w:val="0"/>
          <w:divBdr>
            <w:top w:val="none" w:sz="0" w:space="0" w:color="auto"/>
            <w:left w:val="none" w:sz="0" w:space="0" w:color="auto"/>
            <w:bottom w:val="none" w:sz="0" w:space="0" w:color="auto"/>
            <w:right w:val="none" w:sz="0" w:space="0" w:color="auto"/>
          </w:divBdr>
        </w:div>
        <w:div w:id="1056128004">
          <w:marLeft w:val="0"/>
          <w:marRight w:val="0"/>
          <w:marTop w:val="0"/>
          <w:marBottom w:val="0"/>
          <w:divBdr>
            <w:top w:val="none" w:sz="0" w:space="0" w:color="auto"/>
            <w:left w:val="none" w:sz="0" w:space="0" w:color="auto"/>
            <w:bottom w:val="none" w:sz="0" w:space="0" w:color="auto"/>
            <w:right w:val="none" w:sz="0" w:space="0" w:color="auto"/>
          </w:divBdr>
        </w:div>
        <w:div w:id="1999654529">
          <w:marLeft w:val="0"/>
          <w:marRight w:val="0"/>
          <w:marTop w:val="0"/>
          <w:marBottom w:val="0"/>
          <w:divBdr>
            <w:top w:val="none" w:sz="0" w:space="0" w:color="auto"/>
            <w:left w:val="none" w:sz="0" w:space="0" w:color="auto"/>
            <w:bottom w:val="none" w:sz="0" w:space="0" w:color="auto"/>
            <w:right w:val="none" w:sz="0" w:space="0" w:color="auto"/>
          </w:divBdr>
        </w:div>
        <w:div w:id="958415058">
          <w:marLeft w:val="0"/>
          <w:marRight w:val="0"/>
          <w:marTop w:val="0"/>
          <w:marBottom w:val="0"/>
          <w:divBdr>
            <w:top w:val="none" w:sz="0" w:space="0" w:color="auto"/>
            <w:left w:val="none" w:sz="0" w:space="0" w:color="auto"/>
            <w:bottom w:val="none" w:sz="0" w:space="0" w:color="auto"/>
            <w:right w:val="none" w:sz="0" w:space="0" w:color="auto"/>
          </w:divBdr>
        </w:div>
      </w:divsChild>
    </w:div>
    <w:div w:id="1852716312">
      <w:bodyDiv w:val="1"/>
      <w:marLeft w:val="0"/>
      <w:marRight w:val="0"/>
      <w:marTop w:val="0"/>
      <w:marBottom w:val="0"/>
      <w:divBdr>
        <w:top w:val="none" w:sz="0" w:space="0" w:color="auto"/>
        <w:left w:val="none" w:sz="0" w:space="0" w:color="auto"/>
        <w:bottom w:val="none" w:sz="0" w:space="0" w:color="auto"/>
        <w:right w:val="none" w:sz="0" w:space="0" w:color="auto"/>
      </w:divBdr>
    </w:div>
    <w:div w:id="1910798653">
      <w:bodyDiv w:val="1"/>
      <w:marLeft w:val="0"/>
      <w:marRight w:val="0"/>
      <w:marTop w:val="0"/>
      <w:marBottom w:val="0"/>
      <w:divBdr>
        <w:top w:val="none" w:sz="0" w:space="0" w:color="auto"/>
        <w:left w:val="none" w:sz="0" w:space="0" w:color="auto"/>
        <w:bottom w:val="none" w:sz="0" w:space="0" w:color="auto"/>
        <w:right w:val="none" w:sz="0" w:space="0" w:color="auto"/>
      </w:divBdr>
    </w:div>
    <w:div w:id="19787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9" Type="http://schemas.openxmlformats.org/officeDocument/2006/relationships/theme" Target="theme/theme1.xml"/><Relationship Id="rId21" Type="http://schemas.openxmlformats.org/officeDocument/2006/relationships/numbering" Target="numbering.xml"/><Relationship Id="rId34" Type="http://schemas.openxmlformats.org/officeDocument/2006/relationships/hyperlink" Target="https://www.hee.nhs.uk/our-work/raising-responding-concerns"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openxmlformats.org/officeDocument/2006/relationships/hyperlink" Target="https://london.hee.nhs.uk/gp-supervisor-course-new"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footer" Target="footer2.xml"/><Relationship Id="rId37"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hyperlink" Target="https://www.hee.nhs.uk/our-work/quality/education-quality-strategy-framework" TargetMode="External"/><Relationship Id="rId36" Type="http://schemas.openxmlformats.org/officeDocument/2006/relationships/hyperlink" Target="https://www.hee.nhs.uk/sites/default/files/documents/Strategic%20Response%20to%20Improving%20Safety%20Through%20Education%20Training%20-%20HEE%20-%20July19.pdf"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image" Target="media/image1.emf"/><Relationship Id="rId30" Type="http://schemas.openxmlformats.org/officeDocument/2006/relationships/footer" Target="footer1.xml"/><Relationship Id="rId35" Type="http://schemas.openxmlformats.org/officeDocument/2006/relationships/hyperlink" Target="about:blank"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a.Gray\Downloads\Educator%20and%20Learning%20Environment%20Approval%20form%20-%20May%2024.doc.dotx" TargetMode="External"/></Relationship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p:properties xmlns:p="http://schemas.microsoft.com/office/2006/metadata/properties" xmlns:xsi="http://www.w3.org/2001/XMLSchema-instance" xmlns:pc="http://schemas.microsoft.com/office/infopath/2007/PartnerControls">
  <documentManagement>
    <SharedWithUsers xmlns="b825f3b1-0e88-46e5-8be6-2e66319fe22b">
      <UserInfo>
        <DisplayName>X24_Content Visitors</DisplayName>
        <AccountId>4</AccountId>
        <AccountType/>
      </UserInfo>
    </SharedWithUsers>
    <Description xmlns="b1c5351c-7bf6-4333-a299-967f87ae17e0" xsi:nil="true"/>
    <_ip_UnifiedCompliancePolicyUIAction xmlns="http://schemas.microsoft.com/sharepoint/v3" xsi:nil="true"/>
    <_ip_UnifiedCompliancePolicyProperties xmlns="http://schemas.microsoft.com/sharepoint/v3" xsi:nil="true"/>
    <TaxCatchAll xmlns="b825f3b1-0e88-46e5-8be6-2e66319fe22b" xsi:nil="true"/>
    <lcf76f155ced4ddcb4097134ff3c332f xmlns="b1c5351c-7bf6-4333-a299-967f87ae17e0">
      <Terms xmlns="http://schemas.microsoft.com/office/infopath/2007/PartnerControls"/>
    </lcf76f155ced4ddcb4097134ff3c332f>
  </documentManagement>
</p:properties>
</file>

<file path=customXml/item11.xml><?xml version="1.0" encoding="utf-8"?>
<data/>
</file>

<file path=customXml/item12.xml><?xml version="1.0" encoding="utf-8"?>
<root xmlns="http://yourcompany.com/schemas/CustomFields">
</root>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MyText/>
</file>

<file path=customXml/item15.xml><?xml version="1.0" encoding="utf-8"?>
<MyText/>
</file>

<file path=customXml/item16.xml><?xml version="1.0" encoding="utf-8"?>
<ct:contentTypeSchema xmlns:ct="http://schemas.microsoft.com/office/2006/metadata/contentType" xmlns:ma="http://schemas.microsoft.com/office/2006/metadata/properties/metaAttributes" ct:_="" ma:_="" ma:contentTypeName="Document" ma:contentTypeID="0x0101003DD1DC51B8221D469C5AB904D87E6B12" ma:contentTypeVersion="20" ma:contentTypeDescription="Create a new document." ma:contentTypeScope="" ma:versionID="a7a3dac2fba4ef23e2c889e2cf3a40aa">
  <xsd:schema xmlns:xsd="http://www.w3.org/2001/XMLSchema" xmlns:xs="http://www.w3.org/2001/XMLSchema" xmlns:p="http://schemas.microsoft.com/office/2006/metadata/properties" xmlns:ns1="http://schemas.microsoft.com/sharepoint/v3" xmlns:ns2="b1c5351c-7bf6-4333-a299-967f87ae17e0" xmlns:ns3="b825f3b1-0e88-46e5-8be6-2e66319fe22b" targetNamespace="http://schemas.microsoft.com/office/2006/metadata/properties" ma:root="true" ma:fieldsID="d6c806ffa594cf8da9e96a3b0fb7cea9" ns1:_="" ns2:_="" ns3:_="">
    <xsd:import namespace="http://schemas.microsoft.com/sharepoint/v3"/>
    <xsd:import namespace="b1c5351c-7bf6-4333-a299-967f87ae17e0"/>
    <xsd:import namespace="b825f3b1-0e88-46e5-8be6-2e66319fe22b"/>
    <xsd:element name="properties">
      <xsd:complexType>
        <xsd:sequence>
          <xsd:element name="documentManagement">
            <xsd:complexType>
              <xsd:all>
                <xsd:element ref="ns2:Description" minOccurs="0"/>
                <xsd:element ref="ns3:SharedWithUsers" minOccurs="0"/>
                <xsd:element ref="ns3:SharedWithDetails" minOccurs="0"/>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5351c-7bf6-4333-a299-967f87ae17e0" elementFormDefault="qualified">
    <xsd:import namespace="http://schemas.microsoft.com/office/2006/documentManagement/types"/>
    <xsd:import namespace="http://schemas.microsoft.com/office/infopath/2007/PartnerControls"/>
    <xsd:element name="Description" ma:index="4" nillable="true" ma:displayName="Description" ma:internalName="Description0"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8dc37d2-2db3-465c-ac25-c3461cd7cddf}"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7.xml><?xml version="1.0" encoding="utf-8"?>
<MyText/>
</file>

<file path=customXml/item18.xml><?xml version="1.0" encoding="utf-8"?>
<MyText/>
</file>

<file path=customXml/item19.xml><?xml version="1.0" encoding="utf-8"?>
<MyText/>
</file>

<file path=customXml/item2.xml><?xml version="1.0" encoding="utf-8"?>
<MyText/>
</file>

<file path=customXml/item20.xml><?xml version="1.0" encoding="utf-8"?>
<MyText/>
</file>

<file path=customXml/item3.xml><?xml version="1.0" encoding="utf-8"?>
<MyText/>
</file>

<file path=customXml/item4.xml><?xml version="1.0" encoding="utf-8"?>
<MyText/>
</file>

<file path=customXml/item5.xml><?xml version="1.0" encoding="utf-8"?>
<MyText/>
</file>

<file path=customXml/item6.xml><?xml version="1.0" encoding="utf-8"?>
<MyText/>
</file>

<file path=customXml/item7.xml><?xml version="1.0" encoding="utf-8"?>
<root xmlns="http://yourcompany.com/schemas/CustomFields">
</root>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b825f3b1-0e88-46e5-8be6-2e66319fe22b"/>
    <ds:schemaRef ds:uri="b1c5351c-7bf6-4333-a299-967f87ae17e0"/>
    <ds:schemaRef ds:uri="http://schemas.microsoft.com/sharepoint/v3"/>
  </ds:schemaRefs>
</ds:datastoreItem>
</file>

<file path=customXml/itemProps11.xml><?xml version="1.0" encoding="utf-8"?>
<ds:datastoreItem xmlns:ds="http://schemas.openxmlformats.org/officeDocument/2006/customXml" ds:itemID="{B2C8993D-7298-4096-82AD-5CB4B65DAC87}">
  <ds:schemaRefs/>
</ds:datastoreItem>
</file>

<file path=customXml/itemProps12.xml><?xml version="1.0" encoding="utf-8"?>
<ds:datastoreItem xmlns:ds="http://schemas.openxmlformats.org/officeDocument/2006/customXml" ds:itemID="{492344AC-0A70-45C6-822D-ECDC9B445DAA}">
  <ds:schemaRefs>
    <ds:schemaRef ds:uri="http://yourcompany.com/schemas/CustomFields"/>
  </ds:schemaRefs>
</ds:datastoreItem>
</file>

<file path=customXml/itemProps13.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14.xml><?xml version="1.0" encoding="utf-8"?>
<ds:datastoreItem xmlns:ds="http://schemas.openxmlformats.org/officeDocument/2006/customXml" ds:itemID="{31798D1F-3870-40C7-831F-3A182721077C}">
  <ds:schemaRefs/>
</ds:datastoreItem>
</file>

<file path=customXml/itemProps15.xml><?xml version="1.0" encoding="utf-8"?>
<ds:datastoreItem xmlns:ds="http://schemas.openxmlformats.org/officeDocument/2006/customXml" ds:itemID="{424678A5-5621-4FFD-8C50-F5B0EF23CE93}">
  <ds:schemaRefs/>
</ds:datastoreItem>
</file>

<file path=customXml/itemProps16.xml><?xml version="1.0" encoding="utf-8"?>
<ds:datastoreItem xmlns:ds="http://schemas.openxmlformats.org/officeDocument/2006/customXml" ds:itemID="{838319AC-79D2-42F2-A635-412F732B1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c5351c-7bf6-4333-a299-967f87ae17e0"/>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7.xml><?xml version="1.0" encoding="utf-8"?>
<ds:datastoreItem xmlns:ds="http://schemas.openxmlformats.org/officeDocument/2006/customXml" ds:itemID="{0E96037B-4257-4104-9D0C-72EB46E8091B}">
  <ds:schemaRefs/>
</ds:datastoreItem>
</file>

<file path=customXml/itemProps18.xml><?xml version="1.0" encoding="utf-8"?>
<ds:datastoreItem xmlns:ds="http://schemas.openxmlformats.org/officeDocument/2006/customXml" ds:itemID="{A71AD2CE-6F49-43AB-BC56-B6B7497FD7B0}">
  <ds:schemaRefs/>
</ds:datastoreItem>
</file>

<file path=customXml/itemProps19.xml><?xml version="1.0" encoding="utf-8"?>
<ds:datastoreItem xmlns:ds="http://schemas.openxmlformats.org/officeDocument/2006/customXml" ds:itemID="{117F0F53-34C5-46F9-A332-9D964F444AD2}">
  <ds:schemaRefs/>
</ds:datastoreItem>
</file>

<file path=customXml/itemProps2.xml><?xml version="1.0" encoding="utf-8"?>
<ds:datastoreItem xmlns:ds="http://schemas.openxmlformats.org/officeDocument/2006/customXml" ds:itemID="{94620270-2351-46A4-B9B7-93CDF02E4F23}">
  <ds:schemaRefs/>
</ds:datastoreItem>
</file>

<file path=customXml/itemProps20.xml><?xml version="1.0" encoding="utf-8"?>
<ds:datastoreItem xmlns:ds="http://schemas.openxmlformats.org/officeDocument/2006/customXml" ds:itemID="{2888611E-1753-45AD-AFF3-66CE61A3F647}">
  <ds:schemaRefs/>
</ds:datastoreItem>
</file>

<file path=customXml/itemProps3.xml><?xml version="1.0" encoding="utf-8"?>
<ds:datastoreItem xmlns:ds="http://schemas.openxmlformats.org/officeDocument/2006/customXml" ds:itemID="{5EC529F3-7F69-454E-9E47-72D8B1A9AC11}">
  <ds:schemaRefs/>
</ds:datastoreItem>
</file>

<file path=customXml/itemProps4.xml><?xml version="1.0" encoding="utf-8"?>
<ds:datastoreItem xmlns:ds="http://schemas.openxmlformats.org/officeDocument/2006/customXml" ds:itemID="{89322C59-35A1-43B3-B9B1-46BFF7AE61A9}">
  <ds:schemaRefs/>
</ds:datastoreItem>
</file>

<file path=customXml/itemProps5.xml><?xml version="1.0" encoding="utf-8"?>
<ds:datastoreItem xmlns:ds="http://schemas.openxmlformats.org/officeDocument/2006/customXml" ds:itemID="{A11CFB6E-CE20-4AD2-A62C-CAF7A84DBCDD}">
  <ds:schemaRefs/>
</ds:datastoreItem>
</file>

<file path=customXml/itemProps6.xml><?xml version="1.0" encoding="utf-8"?>
<ds:datastoreItem xmlns:ds="http://schemas.openxmlformats.org/officeDocument/2006/customXml" ds:itemID="{67CDE42F-8485-4F5C-B854-F9D8F968C43A}">
  <ds:schemaRefs/>
</ds:datastoreItem>
</file>

<file path=customXml/itemProps7.xml><?xml version="1.0" encoding="utf-8"?>
<ds:datastoreItem xmlns:ds="http://schemas.openxmlformats.org/officeDocument/2006/customXml" ds:itemID="{FD05D389-36D0-4B19-90C5-6168B5904C9E}">
  <ds:schemaRefs>
    <ds:schemaRef ds:uri="http://yourcompany.com/schemas/CustomFields"/>
  </ds:schemaRefs>
</ds:datastoreItem>
</file>

<file path=customXml/itemProps8.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9.xml><?xml version="1.0" encoding="utf-8"?>
<ds:datastoreItem xmlns:ds="http://schemas.openxmlformats.org/officeDocument/2006/customXml" ds:itemID="{45F2B11A-2C48-44DB-AFF2-F043E8E5118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Educator and Learning Environment Approval form - May 24.doc</Template>
  <TotalTime>1</TotalTime>
  <Pages>14</Pages>
  <Words>4421</Words>
  <Characters>25206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Application Form for</vt:lpstr>
    </vt:vector>
  </TitlesOfParts>
  <Company/>
  <LinksUpToDate>false</LinksUpToDate>
  <CharactersWithSpaces>29568</CharactersWithSpaces>
  <SharedDoc>false</SharedDoc>
  <HLinks>
    <vt:vector size="168" baseType="variant">
      <vt:variant>
        <vt:i4>5505048</vt:i4>
      </vt:variant>
      <vt:variant>
        <vt:i4>153</vt:i4>
      </vt:variant>
      <vt:variant>
        <vt:i4>0</vt:i4>
      </vt:variant>
      <vt:variant>
        <vt:i4>5</vt:i4>
      </vt:variant>
      <vt:variant>
        <vt:lpwstr>https://www.hee.nhs.uk/sites/default/files/documents/Strategic Response to Improving Safety Through Education Training - HEE - July19.pdf</vt:lpwstr>
      </vt:variant>
      <vt:variant>
        <vt:lpwstr/>
      </vt:variant>
      <vt:variant>
        <vt:i4>3080313</vt:i4>
      </vt:variant>
      <vt:variant>
        <vt:i4>150</vt:i4>
      </vt:variant>
      <vt:variant>
        <vt:i4>0</vt:i4>
      </vt:variant>
      <vt:variant>
        <vt:i4>5</vt:i4>
      </vt:variant>
      <vt:variant>
        <vt:lpwstr>about:blank</vt:lpwstr>
      </vt:variant>
      <vt:variant>
        <vt:lpwstr/>
      </vt:variant>
      <vt:variant>
        <vt:i4>3866740</vt:i4>
      </vt:variant>
      <vt:variant>
        <vt:i4>147</vt:i4>
      </vt:variant>
      <vt:variant>
        <vt:i4>0</vt:i4>
      </vt:variant>
      <vt:variant>
        <vt:i4>5</vt:i4>
      </vt:variant>
      <vt:variant>
        <vt:lpwstr>https://www.hee.nhs.uk/our-work/raising-responding-concerns</vt:lpwstr>
      </vt:variant>
      <vt:variant>
        <vt:lpwstr/>
      </vt:variant>
      <vt:variant>
        <vt:i4>7667813</vt:i4>
      </vt:variant>
      <vt:variant>
        <vt:i4>144</vt:i4>
      </vt:variant>
      <vt:variant>
        <vt:i4>0</vt:i4>
      </vt:variant>
      <vt:variant>
        <vt:i4>5</vt:i4>
      </vt:variant>
      <vt:variant>
        <vt:lpwstr>https://london.hee.nhs.uk/gp-supervisor-course-new</vt:lpwstr>
      </vt:variant>
      <vt:variant>
        <vt:lpwstr/>
      </vt:variant>
      <vt:variant>
        <vt:i4>4521989</vt:i4>
      </vt:variant>
      <vt:variant>
        <vt:i4>141</vt:i4>
      </vt:variant>
      <vt:variant>
        <vt:i4>0</vt:i4>
      </vt:variant>
      <vt:variant>
        <vt:i4>5</vt:i4>
      </vt:variant>
      <vt:variant>
        <vt:lpwstr>https://www.hee.nhs.uk/our-work/quality/education-quality-strategy-framework</vt:lpwstr>
      </vt:variant>
      <vt:variant>
        <vt:lpwstr/>
      </vt:variant>
      <vt:variant>
        <vt:i4>1048624</vt:i4>
      </vt:variant>
      <vt:variant>
        <vt:i4>134</vt:i4>
      </vt:variant>
      <vt:variant>
        <vt:i4>0</vt:i4>
      </vt:variant>
      <vt:variant>
        <vt:i4>5</vt:i4>
      </vt:variant>
      <vt:variant>
        <vt:lpwstr/>
      </vt:variant>
      <vt:variant>
        <vt:lpwstr>_Toc212740410</vt:lpwstr>
      </vt:variant>
      <vt:variant>
        <vt:i4>1114160</vt:i4>
      </vt:variant>
      <vt:variant>
        <vt:i4>128</vt:i4>
      </vt:variant>
      <vt:variant>
        <vt:i4>0</vt:i4>
      </vt:variant>
      <vt:variant>
        <vt:i4>5</vt:i4>
      </vt:variant>
      <vt:variant>
        <vt:lpwstr/>
      </vt:variant>
      <vt:variant>
        <vt:lpwstr>_Toc212740409</vt:lpwstr>
      </vt:variant>
      <vt:variant>
        <vt:i4>1114160</vt:i4>
      </vt:variant>
      <vt:variant>
        <vt:i4>122</vt:i4>
      </vt:variant>
      <vt:variant>
        <vt:i4>0</vt:i4>
      </vt:variant>
      <vt:variant>
        <vt:i4>5</vt:i4>
      </vt:variant>
      <vt:variant>
        <vt:lpwstr/>
      </vt:variant>
      <vt:variant>
        <vt:lpwstr>_Toc212740408</vt:lpwstr>
      </vt:variant>
      <vt:variant>
        <vt:i4>1114160</vt:i4>
      </vt:variant>
      <vt:variant>
        <vt:i4>116</vt:i4>
      </vt:variant>
      <vt:variant>
        <vt:i4>0</vt:i4>
      </vt:variant>
      <vt:variant>
        <vt:i4>5</vt:i4>
      </vt:variant>
      <vt:variant>
        <vt:lpwstr/>
      </vt:variant>
      <vt:variant>
        <vt:lpwstr>_Toc212740407</vt:lpwstr>
      </vt:variant>
      <vt:variant>
        <vt:i4>1114160</vt:i4>
      </vt:variant>
      <vt:variant>
        <vt:i4>110</vt:i4>
      </vt:variant>
      <vt:variant>
        <vt:i4>0</vt:i4>
      </vt:variant>
      <vt:variant>
        <vt:i4>5</vt:i4>
      </vt:variant>
      <vt:variant>
        <vt:lpwstr/>
      </vt:variant>
      <vt:variant>
        <vt:lpwstr>_Toc212740406</vt:lpwstr>
      </vt:variant>
      <vt:variant>
        <vt:i4>1114160</vt:i4>
      </vt:variant>
      <vt:variant>
        <vt:i4>104</vt:i4>
      </vt:variant>
      <vt:variant>
        <vt:i4>0</vt:i4>
      </vt:variant>
      <vt:variant>
        <vt:i4>5</vt:i4>
      </vt:variant>
      <vt:variant>
        <vt:lpwstr/>
      </vt:variant>
      <vt:variant>
        <vt:lpwstr>_Toc212740405</vt:lpwstr>
      </vt:variant>
      <vt:variant>
        <vt:i4>1114160</vt:i4>
      </vt:variant>
      <vt:variant>
        <vt:i4>98</vt:i4>
      </vt:variant>
      <vt:variant>
        <vt:i4>0</vt:i4>
      </vt:variant>
      <vt:variant>
        <vt:i4>5</vt:i4>
      </vt:variant>
      <vt:variant>
        <vt:lpwstr/>
      </vt:variant>
      <vt:variant>
        <vt:lpwstr>_Toc212740404</vt:lpwstr>
      </vt:variant>
      <vt:variant>
        <vt:i4>1114160</vt:i4>
      </vt:variant>
      <vt:variant>
        <vt:i4>92</vt:i4>
      </vt:variant>
      <vt:variant>
        <vt:i4>0</vt:i4>
      </vt:variant>
      <vt:variant>
        <vt:i4>5</vt:i4>
      </vt:variant>
      <vt:variant>
        <vt:lpwstr/>
      </vt:variant>
      <vt:variant>
        <vt:lpwstr>_Toc212740403</vt:lpwstr>
      </vt:variant>
      <vt:variant>
        <vt:i4>1114160</vt:i4>
      </vt:variant>
      <vt:variant>
        <vt:i4>86</vt:i4>
      </vt:variant>
      <vt:variant>
        <vt:i4>0</vt:i4>
      </vt:variant>
      <vt:variant>
        <vt:i4>5</vt:i4>
      </vt:variant>
      <vt:variant>
        <vt:lpwstr/>
      </vt:variant>
      <vt:variant>
        <vt:lpwstr>_Toc212740402</vt:lpwstr>
      </vt:variant>
      <vt:variant>
        <vt:i4>1114160</vt:i4>
      </vt:variant>
      <vt:variant>
        <vt:i4>80</vt:i4>
      </vt:variant>
      <vt:variant>
        <vt:i4>0</vt:i4>
      </vt:variant>
      <vt:variant>
        <vt:i4>5</vt:i4>
      </vt:variant>
      <vt:variant>
        <vt:lpwstr/>
      </vt:variant>
      <vt:variant>
        <vt:lpwstr>_Toc212740401</vt:lpwstr>
      </vt:variant>
      <vt:variant>
        <vt:i4>1114160</vt:i4>
      </vt:variant>
      <vt:variant>
        <vt:i4>74</vt:i4>
      </vt:variant>
      <vt:variant>
        <vt:i4>0</vt:i4>
      </vt:variant>
      <vt:variant>
        <vt:i4>5</vt:i4>
      </vt:variant>
      <vt:variant>
        <vt:lpwstr/>
      </vt:variant>
      <vt:variant>
        <vt:lpwstr>_Toc212740400</vt:lpwstr>
      </vt:variant>
      <vt:variant>
        <vt:i4>1572919</vt:i4>
      </vt:variant>
      <vt:variant>
        <vt:i4>68</vt:i4>
      </vt:variant>
      <vt:variant>
        <vt:i4>0</vt:i4>
      </vt:variant>
      <vt:variant>
        <vt:i4>5</vt:i4>
      </vt:variant>
      <vt:variant>
        <vt:lpwstr/>
      </vt:variant>
      <vt:variant>
        <vt:lpwstr>_Toc212740399</vt:lpwstr>
      </vt:variant>
      <vt:variant>
        <vt:i4>1572919</vt:i4>
      </vt:variant>
      <vt:variant>
        <vt:i4>62</vt:i4>
      </vt:variant>
      <vt:variant>
        <vt:i4>0</vt:i4>
      </vt:variant>
      <vt:variant>
        <vt:i4>5</vt:i4>
      </vt:variant>
      <vt:variant>
        <vt:lpwstr/>
      </vt:variant>
      <vt:variant>
        <vt:lpwstr>_Toc212740398</vt:lpwstr>
      </vt:variant>
      <vt:variant>
        <vt:i4>1572919</vt:i4>
      </vt:variant>
      <vt:variant>
        <vt:i4>56</vt:i4>
      </vt:variant>
      <vt:variant>
        <vt:i4>0</vt:i4>
      </vt:variant>
      <vt:variant>
        <vt:i4>5</vt:i4>
      </vt:variant>
      <vt:variant>
        <vt:lpwstr/>
      </vt:variant>
      <vt:variant>
        <vt:lpwstr>_Toc212740397</vt:lpwstr>
      </vt:variant>
      <vt:variant>
        <vt:i4>1572919</vt:i4>
      </vt:variant>
      <vt:variant>
        <vt:i4>50</vt:i4>
      </vt:variant>
      <vt:variant>
        <vt:i4>0</vt:i4>
      </vt:variant>
      <vt:variant>
        <vt:i4>5</vt:i4>
      </vt:variant>
      <vt:variant>
        <vt:lpwstr/>
      </vt:variant>
      <vt:variant>
        <vt:lpwstr>_Toc212740396</vt:lpwstr>
      </vt:variant>
      <vt:variant>
        <vt:i4>1572919</vt:i4>
      </vt:variant>
      <vt:variant>
        <vt:i4>44</vt:i4>
      </vt:variant>
      <vt:variant>
        <vt:i4>0</vt:i4>
      </vt:variant>
      <vt:variant>
        <vt:i4>5</vt:i4>
      </vt:variant>
      <vt:variant>
        <vt:lpwstr/>
      </vt:variant>
      <vt:variant>
        <vt:lpwstr>_Toc212740395</vt:lpwstr>
      </vt:variant>
      <vt:variant>
        <vt:i4>1572919</vt:i4>
      </vt:variant>
      <vt:variant>
        <vt:i4>38</vt:i4>
      </vt:variant>
      <vt:variant>
        <vt:i4>0</vt:i4>
      </vt:variant>
      <vt:variant>
        <vt:i4>5</vt:i4>
      </vt:variant>
      <vt:variant>
        <vt:lpwstr/>
      </vt:variant>
      <vt:variant>
        <vt:lpwstr>_Toc212740394</vt:lpwstr>
      </vt:variant>
      <vt:variant>
        <vt:i4>1572919</vt:i4>
      </vt:variant>
      <vt:variant>
        <vt:i4>32</vt:i4>
      </vt:variant>
      <vt:variant>
        <vt:i4>0</vt:i4>
      </vt:variant>
      <vt:variant>
        <vt:i4>5</vt:i4>
      </vt:variant>
      <vt:variant>
        <vt:lpwstr/>
      </vt:variant>
      <vt:variant>
        <vt:lpwstr>_Toc212740393</vt:lpwstr>
      </vt:variant>
      <vt:variant>
        <vt:i4>1572919</vt:i4>
      </vt:variant>
      <vt:variant>
        <vt:i4>26</vt:i4>
      </vt:variant>
      <vt:variant>
        <vt:i4>0</vt:i4>
      </vt:variant>
      <vt:variant>
        <vt:i4>5</vt:i4>
      </vt:variant>
      <vt:variant>
        <vt:lpwstr/>
      </vt:variant>
      <vt:variant>
        <vt:lpwstr>_Toc212740392</vt:lpwstr>
      </vt:variant>
      <vt:variant>
        <vt:i4>1572919</vt:i4>
      </vt:variant>
      <vt:variant>
        <vt:i4>20</vt:i4>
      </vt:variant>
      <vt:variant>
        <vt:i4>0</vt:i4>
      </vt:variant>
      <vt:variant>
        <vt:i4>5</vt:i4>
      </vt:variant>
      <vt:variant>
        <vt:lpwstr/>
      </vt:variant>
      <vt:variant>
        <vt:lpwstr>_Toc212740391</vt:lpwstr>
      </vt:variant>
      <vt:variant>
        <vt:i4>1572919</vt:i4>
      </vt:variant>
      <vt:variant>
        <vt:i4>14</vt:i4>
      </vt:variant>
      <vt:variant>
        <vt:i4>0</vt:i4>
      </vt:variant>
      <vt:variant>
        <vt:i4>5</vt:i4>
      </vt:variant>
      <vt:variant>
        <vt:lpwstr/>
      </vt:variant>
      <vt:variant>
        <vt:lpwstr>_Toc212740390</vt:lpwstr>
      </vt:variant>
      <vt:variant>
        <vt:i4>1638455</vt:i4>
      </vt:variant>
      <vt:variant>
        <vt:i4>8</vt:i4>
      </vt:variant>
      <vt:variant>
        <vt:i4>0</vt:i4>
      </vt:variant>
      <vt:variant>
        <vt:i4>5</vt:i4>
      </vt:variant>
      <vt:variant>
        <vt:lpwstr/>
      </vt:variant>
      <vt:variant>
        <vt:lpwstr>_Toc212740389</vt:lpwstr>
      </vt:variant>
      <vt:variant>
        <vt:i4>1638455</vt:i4>
      </vt:variant>
      <vt:variant>
        <vt:i4>2</vt:i4>
      </vt:variant>
      <vt:variant>
        <vt:i4>0</vt:i4>
      </vt:variant>
      <vt:variant>
        <vt:i4>5</vt:i4>
      </vt:variant>
      <vt:variant>
        <vt:lpwstr/>
      </vt:variant>
      <vt:variant>
        <vt:lpwstr>_Toc212740388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dc:title>
  <dc:subject/>
  <dc:creator>LE2 practice name</dc:creator>
  <cp:keywords/>
  <dc:description/>
  <cp:lastModifiedBy>GRAY, Tara (NHS ENGLAND)</cp:lastModifiedBy>
  <cp:revision>2</cp:revision>
  <cp:lastPrinted>2016-07-14T09:27:00Z</cp:lastPrinted>
  <dcterms:created xsi:type="dcterms:W3CDTF">2026-03-10T18:59:00Z</dcterms:created>
  <dcterms:modified xsi:type="dcterms:W3CDTF">2026-03-10T18:59:00Z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0x0101003DD1DC51B8221D469C5AB904D87E6B12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_ExtendedDescription">
    <vt:lpwstr/>
  </property>
  <property fmtid="{D5CDD505-2E9C-101B-9397-08002B2CF9AE}" pid="8" name="MediaServiceImageTags">
    <vt:lpwstr/>
  </property>
  <property fmtid="{D5CDD505-2E9C-101B-9397-08002B2CF9AE}" pid="9" name="Practice 2">
    <vt:lpwstr>Text</vt:lpwstr>
  </property>
</Properties>
</file>